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EC1" w:rsidRDefault="00B47EC1">
      <w:pPr>
        <w:spacing w:line="580" w:lineRule="exact"/>
        <w:jc w:val="center"/>
        <w:rPr>
          <w:rFonts w:ascii="黑体" w:eastAsia="黑体" w:hAnsi="黑体"/>
          <w:sz w:val="44"/>
          <w:szCs w:val="44"/>
        </w:rPr>
      </w:pPr>
      <w:r>
        <w:rPr>
          <w:rFonts w:ascii="黑体" w:eastAsia="黑体" w:hAnsi="黑体" w:hint="eastAsia"/>
          <w:sz w:val="44"/>
          <w:szCs w:val="44"/>
        </w:rPr>
        <w:t>邯郸市永年区住建局责任清单</w:t>
      </w:r>
    </w:p>
    <w:tbl>
      <w:tblPr>
        <w:tblW w:w="13992" w:type="dxa"/>
        <w:tblLayout w:type="fixed"/>
        <w:tblLook w:val="00A0"/>
      </w:tblPr>
      <w:tblGrid>
        <w:gridCol w:w="692"/>
        <w:gridCol w:w="1827"/>
        <w:gridCol w:w="7796"/>
        <w:gridCol w:w="2409"/>
        <w:gridCol w:w="1268"/>
      </w:tblGrid>
      <w:tr w:rsidR="00B47EC1">
        <w:trPr>
          <w:trHeight w:val="450"/>
        </w:trPr>
        <w:tc>
          <w:tcPr>
            <w:tcW w:w="13992" w:type="dxa"/>
            <w:gridSpan w:val="5"/>
            <w:tcBorders>
              <w:top w:val="nil"/>
              <w:left w:val="nil"/>
              <w:bottom w:val="nil"/>
              <w:right w:val="nil"/>
            </w:tcBorders>
            <w:vAlign w:val="center"/>
          </w:tcPr>
          <w:p w:rsidR="00B47EC1" w:rsidRDefault="00B47EC1">
            <w:pPr>
              <w:widowControl/>
              <w:jc w:val="center"/>
              <w:rPr>
                <w:rFonts w:ascii="黑体" w:eastAsia="黑体" w:hAnsi="黑体" w:cs="宋体"/>
                <w:bCs/>
                <w:kern w:val="0"/>
                <w:sz w:val="36"/>
                <w:szCs w:val="36"/>
              </w:rPr>
            </w:pPr>
            <w:r>
              <w:rPr>
                <w:rFonts w:ascii="黑体" w:eastAsia="黑体" w:hAnsi="黑体" w:cs="宋体" w:hint="eastAsia"/>
                <w:bCs/>
                <w:kern w:val="0"/>
                <w:sz w:val="36"/>
                <w:szCs w:val="36"/>
              </w:rPr>
              <w:t>一、部门职责登记表</w:t>
            </w:r>
          </w:p>
        </w:tc>
      </w:tr>
      <w:tr w:rsidR="00B47EC1">
        <w:trPr>
          <w:trHeight w:val="567"/>
        </w:trPr>
        <w:tc>
          <w:tcPr>
            <w:tcW w:w="692" w:type="dxa"/>
            <w:tcBorders>
              <w:top w:val="single" w:sz="4" w:space="0" w:color="auto"/>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b/>
                <w:kern w:val="0"/>
                <w:sz w:val="20"/>
                <w:szCs w:val="20"/>
              </w:rPr>
            </w:pPr>
            <w:r>
              <w:rPr>
                <w:rFonts w:ascii="宋体" w:hAnsi="宋体" w:cs="Courier New" w:hint="eastAsia"/>
                <w:b/>
                <w:kern w:val="0"/>
                <w:sz w:val="20"/>
                <w:szCs w:val="20"/>
              </w:rPr>
              <w:t>序号</w:t>
            </w:r>
          </w:p>
        </w:tc>
        <w:tc>
          <w:tcPr>
            <w:tcW w:w="1827" w:type="dxa"/>
            <w:tcBorders>
              <w:top w:val="single" w:sz="4" w:space="0" w:color="auto"/>
              <w:left w:val="nil"/>
              <w:bottom w:val="single" w:sz="4" w:space="0" w:color="auto"/>
              <w:right w:val="single" w:sz="4" w:space="0" w:color="auto"/>
            </w:tcBorders>
            <w:vAlign w:val="center"/>
          </w:tcPr>
          <w:p w:rsidR="00B47EC1" w:rsidRDefault="00B47EC1">
            <w:pPr>
              <w:widowControl/>
              <w:spacing w:line="240" w:lineRule="exact"/>
              <w:jc w:val="center"/>
              <w:rPr>
                <w:rFonts w:ascii="宋体" w:cs="Courier New"/>
                <w:b/>
                <w:kern w:val="0"/>
                <w:sz w:val="20"/>
                <w:szCs w:val="20"/>
              </w:rPr>
            </w:pPr>
            <w:r>
              <w:rPr>
                <w:rFonts w:ascii="宋体" w:hAnsi="宋体" w:cs="Courier New" w:hint="eastAsia"/>
                <w:b/>
                <w:kern w:val="0"/>
                <w:sz w:val="20"/>
                <w:szCs w:val="20"/>
              </w:rPr>
              <w:t>主要职责</w:t>
            </w:r>
          </w:p>
        </w:tc>
        <w:tc>
          <w:tcPr>
            <w:tcW w:w="7796" w:type="dxa"/>
            <w:tcBorders>
              <w:top w:val="single" w:sz="4" w:space="0" w:color="auto"/>
              <w:left w:val="nil"/>
              <w:bottom w:val="single" w:sz="4" w:space="0" w:color="auto"/>
              <w:right w:val="single" w:sz="4" w:space="0" w:color="auto"/>
            </w:tcBorders>
            <w:vAlign w:val="center"/>
          </w:tcPr>
          <w:p w:rsidR="00B47EC1" w:rsidRDefault="00B47EC1">
            <w:pPr>
              <w:widowControl/>
              <w:spacing w:line="240" w:lineRule="exact"/>
              <w:jc w:val="center"/>
              <w:rPr>
                <w:rFonts w:ascii="宋体" w:cs="Courier New"/>
                <w:b/>
                <w:kern w:val="0"/>
                <w:sz w:val="20"/>
                <w:szCs w:val="20"/>
              </w:rPr>
            </w:pPr>
            <w:r>
              <w:rPr>
                <w:rFonts w:ascii="宋体" w:hAnsi="宋体" w:cs="Courier New" w:hint="eastAsia"/>
                <w:b/>
                <w:kern w:val="0"/>
                <w:sz w:val="20"/>
                <w:szCs w:val="20"/>
              </w:rPr>
              <w:t>具体工作事项</w:t>
            </w:r>
          </w:p>
        </w:tc>
        <w:tc>
          <w:tcPr>
            <w:tcW w:w="2409" w:type="dxa"/>
            <w:tcBorders>
              <w:top w:val="single" w:sz="4" w:space="0" w:color="auto"/>
              <w:left w:val="nil"/>
              <w:bottom w:val="single" w:sz="4" w:space="0" w:color="auto"/>
              <w:right w:val="single" w:sz="4" w:space="0" w:color="auto"/>
            </w:tcBorders>
            <w:vAlign w:val="center"/>
          </w:tcPr>
          <w:p w:rsidR="00B47EC1" w:rsidRDefault="00B47EC1">
            <w:pPr>
              <w:widowControl/>
              <w:spacing w:line="240" w:lineRule="exact"/>
              <w:jc w:val="center"/>
              <w:rPr>
                <w:rFonts w:ascii="宋体" w:cs="Courier New"/>
                <w:b/>
                <w:kern w:val="0"/>
                <w:sz w:val="20"/>
                <w:szCs w:val="20"/>
              </w:rPr>
            </w:pPr>
            <w:r>
              <w:rPr>
                <w:rFonts w:ascii="宋体" w:hAnsi="宋体" w:cs="Courier New" w:hint="eastAsia"/>
                <w:b/>
                <w:kern w:val="0"/>
                <w:sz w:val="20"/>
                <w:szCs w:val="20"/>
              </w:rPr>
              <w:t>责任科室</w:t>
            </w:r>
          </w:p>
        </w:tc>
        <w:tc>
          <w:tcPr>
            <w:tcW w:w="1268" w:type="dxa"/>
            <w:tcBorders>
              <w:top w:val="single" w:sz="4" w:space="0" w:color="auto"/>
              <w:left w:val="nil"/>
              <w:bottom w:val="single" w:sz="4" w:space="0" w:color="auto"/>
              <w:right w:val="single" w:sz="4" w:space="0" w:color="auto"/>
            </w:tcBorders>
            <w:vAlign w:val="center"/>
          </w:tcPr>
          <w:p w:rsidR="00B47EC1" w:rsidRDefault="00B47EC1">
            <w:pPr>
              <w:widowControl/>
              <w:spacing w:line="240" w:lineRule="exact"/>
              <w:jc w:val="center"/>
              <w:rPr>
                <w:rFonts w:ascii="宋体" w:cs="Courier New"/>
                <w:b/>
                <w:kern w:val="0"/>
                <w:sz w:val="20"/>
                <w:szCs w:val="20"/>
              </w:rPr>
            </w:pPr>
            <w:r>
              <w:rPr>
                <w:rFonts w:ascii="宋体" w:hAnsi="宋体" w:cs="Courier New" w:hint="eastAsia"/>
                <w:b/>
                <w:kern w:val="0"/>
                <w:sz w:val="20"/>
                <w:szCs w:val="20"/>
              </w:rPr>
              <w:t>备注</w:t>
            </w:r>
          </w:p>
        </w:tc>
      </w:tr>
      <w:tr w:rsidR="00B47EC1">
        <w:trPr>
          <w:trHeight w:val="454"/>
        </w:trPr>
        <w:tc>
          <w:tcPr>
            <w:tcW w:w="692"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kern w:val="0"/>
                <w:sz w:val="20"/>
                <w:szCs w:val="20"/>
              </w:rPr>
              <w:t>1</w:t>
            </w:r>
          </w:p>
        </w:tc>
        <w:tc>
          <w:tcPr>
            <w:tcW w:w="1827"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负责编制城市建设资金使用计划安排和资金筹措管理工作</w:t>
            </w: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bookmarkStart w:id="0" w:name="_GoBack"/>
            <w:bookmarkEnd w:id="0"/>
            <w:r>
              <w:rPr>
                <w:rFonts w:ascii="宋体" w:hAnsi="宋体" w:cs="Courier New" w:hint="eastAsia"/>
                <w:kern w:val="0"/>
                <w:sz w:val="20"/>
                <w:szCs w:val="20"/>
              </w:rPr>
              <w:t>编制城市维护费使用计划并监督实施；</w:t>
            </w:r>
          </w:p>
        </w:tc>
        <w:tc>
          <w:tcPr>
            <w:tcW w:w="2409"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永年区住房和城乡建设局</w:t>
            </w:r>
            <w:r>
              <w:rPr>
                <w:rFonts w:ascii="宋体" w:hAnsi="宋体" w:cs="Courier New"/>
                <w:kern w:val="0"/>
                <w:sz w:val="20"/>
                <w:szCs w:val="20"/>
              </w:rPr>
              <w:t xml:space="preserve"> </w:t>
            </w:r>
            <w:r>
              <w:rPr>
                <w:rFonts w:ascii="宋体" w:hAnsi="宋体" w:cs="Courier New" w:hint="eastAsia"/>
                <w:kern w:val="0"/>
                <w:sz w:val="20"/>
                <w:szCs w:val="20"/>
              </w:rPr>
              <w:t>计财科</w:t>
            </w:r>
          </w:p>
        </w:tc>
        <w:tc>
          <w:tcPr>
            <w:tcW w:w="1268"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 xml:space="preserve">　</w:t>
            </w: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负责征收城市基础实施配套费等预算外资金；</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负责各类帐卡管理，做好资金往来、现金支出，财务审计和票证管理工作；</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审查各类票据和有关工程结算，负责单位内部国有资产管理和固定资产投入统计工作；</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kern w:val="0"/>
                <w:sz w:val="20"/>
                <w:szCs w:val="20"/>
              </w:rPr>
              <w:t>2</w:t>
            </w:r>
          </w:p>
        </w:tc>
        <w:tc>
          <w:tcPr>
            <w:tcW w:w="1827"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负责村镇建设管理工作。</w:t>
            </w: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贯彻落实有关村镇建设管理的法律、法规和国家政策；</w:t>
            </w:r>
          </w:p>
        </w:tc>
        <w:tc>
          <w:tcPr>
            <w:tcW w:w="2409"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永年区住房和城乡建设局</w:t>
            </w:r>
            <w:r>
              <w:rPr>
                <w:rFonts w:ascii="宋体" w:hAnsi="宋体" w:cs="Courier New"/>
                <w:kern w:val="0"/>
                <w:sz w:val="20"/>
                <w:szCs w:val="20"/>
              </w:rPr>
              <w:t xml:space="preserve"> </w:t>
            </w:r>
            <w:r>
              <w:rPr>
                <w:rFonts w:ascii="宋体" w:hAnsi="宋体" w:cs="Courier New" w:hint="eastAsia"/>
                <w:kern w:val="0"/>
                <w:sz w:val="20"/>
                <w:szCs w:val="20"/>
              </w:rPr>
              <w:t>村镇科</w:t>
            </w:r>
          </w:p>
        </w:tc>
        <w:tc>
          <w:tcPr>
            <w:tcW w:w="1268"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 xml:space="preserve">　</w:t>
            </w: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负责全区村镇</w:t>
            </w:r>
            <w:r w:rsidRPr="00BB3A73">
              <w:rPr>
                <w:rFonts w:ascii="宋体" w:hAnsi="宋体" w:cs="Courier New" w:hint="eastAsia"/>
                <w:kern w:val="0"/>
                <w:sz w:val="20"/>
                <w:szCs w:val="20"/>
              </w:rPr>
              <w:t>基础设施和村镇住</w:t>
            </w:r>
            <w:r>
              <w:rPr>
                <w:rFonts w:ascii="宋体" w:hAnsi="宋体" w:cs="Courier New" w:hint="eastAsia"/>
                <w:kern w:val="0"/>
                <w:sz w:val="20"/>
                <w:szCs w:val="20"/>
              </w:rPr>
              <w:t>宅建设工作；</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kern w:val="0"/>
                <w:sz w:val="20"/>
                <w:szCs w:val="20"/>
              </w:rPr>
              <w:t>3</w:t>
            </w:r>
          </w:p>
        </w:tc>
        <w:tc>
          <w:tcPr>
            <w:tcW w:w="1827"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负责城市市政公用设施管理工作。</w:t>
            </w: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color w:val="000000"/>
                <w:kern w:val="0"/>
                <w:sz w:val="20"/>
                <w:szCs w:val="20"/>
              </w:rPr>
            </w:pPr>
            <w:r>
              <w:rPr>
                <w:rFonts w:ascii="宋体" w:hAnsi="宋体" w:cs="Courier New" w:hint="eastAsia"/>
                <w:color w:val="000000"/>
                <w:kern w:val="0"/>
                <w:sz w:val="20"/>
                <w:szCs w:val="20"/>
              </w:rPr>
              <w:t>负责城市市政设施管理方面有关法规、条例的贯彻实施，编制城市建设发展战略中长期计划和年度计划；</w:t>
            </w:r>
          </w:p>
        </w:tc>
        <w:tc>
          <w:tcPr>
            <w:tcW w:w="2409"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永年区住房和城乡建设局</w:t>
            </w:r>
            <w:r>
              <w:rPr>
                <w:rFonts w:ascii="宋体" w:hAnsi="宋体" w:cs="Courier New"/>
                <w:kern w:val="0"/>
                <w:sz w:val="20"/>
                <w:szCs w:val="20"/>
              </w:rPr>
              <w:t xml:space="preserve"> </w:t>
            </w:r>
            <w:r>
              <w:rPr>
                <w:rFonts w:ascii="宋体" w:hAnsi="宋体" w:cs="Courier New" w:hint="eastAsia"/>
                <w:kern w:val="0"/>
                <w:sz w:val="20"/>
                <w:szCs w:val="20"/>
              </w:rPr>
              <w:t>市政管理科</w:t>
            </w:r>
          </w:p>
        </w:tc>
        <w:tc>
          <w:tcPr>
            <w:tcW w:w="1268" w:type="dxa"/>
            <w:vMerge w:val="restart"/>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 xml:space="preserve">　</w:t>
            </w: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color w:val="000000"/>
                <w:kern w:val="0"/>
                <w:sz w:val="20"/>
                <w:szCs w:val="20"/>
              </w:rPr>
            </w:pPr>
            <w:r>
              <w:rPr>
                <w:rFonts w:ascii="宋体" w:hAnsi="宋体" w:cs="Courier New" w:hint="eastAsia"/>
                <w:color w:val="000000"/>
                <w:kern w:val="0"/>
                <w:sz w:val="20"/>
                <w:szCs w:val="20"/>
              </w:rPr>
              <w:t>负责组织实施区城规划区内城市道路、桥涵、排水、污水处理、防汛等市政公用设施的建设、维护和管理；</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color w:val="000000"/>
                <w:kern w:val="0"/>
                <w:sz w:val="20"/>
                <w:szCs w:val="20"/>
              </w:rPr>
            </w:pPr>
            <w:r>
              <w:rPr>
                <w:rFonts w:ascii="宋体" w:hAnsi="宋体" w:cs="Courier New" w:hint="eastAsia"/>
                <w:color w:val="000000"/>
                <w:kern w:val="0"/>
                <w:sz w:val="20"/>
                <w:szCs w:val="20"/>
              </w:rPr>
              <w:t>负责城市燃气、天然气行业管理；</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color w:val="000000"/>
                <w:kern w:val="0"/>
                <w:sz w:val="20"/>
                <w:szCs w:val="20"/>
              </w:rPr>
            </w:pPr>
            <w:r>
              <w:rPr>
                <w:rFonts w:ascii="宋体" w:hAnsi="宋体" w:cs="Courier New" w:hint="eastAsia"/>
                <w:color w:val="000000"/>
                <w:kern w:val="0"/>
                <w:sz w:val="20"/>
                <w:szCs w:val="20"/>
              </w:rPr>
              <w:t>负责市政管线工程及各类专业管线工程项目的建设手续审批，市政公用管网工程的竣工验收管理工作，协调平衡综合管线计划；</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color w:val="000000"/>
                <w:kern w:val="0"/>
                <w:sz w:val="20"/>
                <w:szCs w:val="20"/>
              </w:rPr>
            </w:pPr>
            <w:r>
              <w:rPr>
                <w:rFonts w:ascii="宋体" w:hAnsi="宋体" w:cs="Courier New" w:hint="eastAsia"/>
                <w:color w:val="000000"/>
                <w:kern w:val="0"/>
                <w:sz w:val="20"/>
                <w:szCs w:val="20"/>
              </w:rPr>
              <w:t>对违反《城市道路管理条例》、《城市排水许可管理办法》、《城镇燃气管理条例》有关规定的行为进行查处和处罚；</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val="restart"/>
            <w:tcBorders>
              <w:top w:val="single" w:sz="4" w:space="0" w:color="auto"/>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kern w:val="0"/>
                <w:sz w:val="20"/>
                <w:szCs w:val="20"/>
              </w:rPr>
              <w:t>4</w:t>
            </w:r>
          </w:p>
        </w:tc>
        <w:tc>
          <w:tcPr>
            <w:tcW w:w="1827" w:type="dxa"/>
            <w:vMerge w:val="restart"/>
            <w:tcBorders>
              <w:top w:val="single" w:sz="4" w:space="0" w:color="auto"/>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负责全区房屋所有权登记交易管理工作；负责全区房地产市场的预（销）售和物业管理工作。</w:t>
            </w:r>
          </w:p>
        </w:tc>
        <w:tc>
          <w:tcPr>
            <w:tcW w:w="7796" w:type="dxa"/>
            <w:tcBorders>
              <w:top w:val="single" w:sz="4" w:space="0" w:color="auto"/>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负责全区各类房屋产权产籍管理；</w:t>
            </w:r>
          </w:p>
        </w:tc>
        <w:tc>
          <w:tcPr>
            <w:tcW w:w="2409"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永年区住房和城乡建设局</w:t>
            </w:r>
            <w:r>
              <w:rPr>
                <w:rFonts w:ascii="宋体" w:hAnsi="宋体" w:cs="Courier New"/>
                <w:kern w:val="0"/>
                <w:sz w:val="20"/>
                <w:szCs w:val="20"/>
              </w:rPr>
              <w:t xml:space="preserve"> </w:t>
            </w:r>
            <w:r>
              <w:rPr>
                <w:rFonts w:ascii="宋体" w:hAnsi="宋体" w:cs="Courier New" w:hint="eastAsia"/>
                <w:kern w:val="0"/>
                <w:sz w:val="20"/>
                <w:szCs w:val="20"/>
              </w:rPr>
              <w:t>房产管理科</w:t>
            </w:r>
          </w:p>
        </w:tc>
        <w:tc>
          <w:tcPr>
            <w:tcW w:w="1268"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 xml:space="preserve">　</w:t>
            </w:r>
          </w:p>
        </w:tc>
      </w:tr>
      <w:tr w:rsidR="00B47EC1">
        <w:trPr>
          <w:trHeight w:val="454"/>
        </w:trPr>
        <w:tc>
          <w:tcPr>
            <w:tcW w:w="692" w:type="dxa"/>
            <w:vMerge/>
            <w:tcBorders>
              <w:top w:val="single" w:sz="4" w:space="0" w:color="auto"/>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single" w:sz="4" w:space="0" w:color="auto"/>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single" w:sz="4" w:space="0" w:color="auto"/>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负责全区各类房屋的总登记、初始登记、转移登记、变更登记、他项权利登记、注销登记工作，核发房屋权属证书；</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single" w:sz="4" w:space="0" w:color="auto"/>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single" w:sz="4" w:space="0" w:color="auto"/>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single" w:sz="4" w:space="0" w:color="auto"/>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负责对全区房地产市场的管理；</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负责房地产买卖、租赁、转让、交换、赠与、遗产、抵押、典当、拍卖、中介服务等经营活动的管理工作；</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负责直管公房的管理工作；负责全区物业管理工作；</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负责商品房预（销）售管理和预告登记管理工作；</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负责全区房产行政执法工作，依法对全区房地产开发建设违法违规行为进行查处和处罚；</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val="restart"/>
            <w:tcBorders>
              <w:top w:val="nil"/>
              <w:left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kern w:val="0"/>
                <w:sz w:val="20"/>
                <w:szCs w:val="20"/>
              </w:rPr>
              <w:t>55</w:t>
            </w:r>
          </w:p>
        </w:tc>
        <w:tc>
          <w:tcPr>
            <w:tcW w:w="1827" w:type="dxa"/>
            <w:vMerge w:val="restart"/>
            <w:tcBorders>
              <w:top w:val="nil"/>
              <w:left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负责全区人民防空管理工作。</w:t>
            </w: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负责全区人民防空工程建设计划的批定下发、图纸审批；</w:t>
            </w:r>
          </w:p>
        </w:tc>
        <w:tc>
          <w:tcPr>
            <w:tcW w:w="2409" w:type="dxa"/>
            <w:vMerge w:val="restart"/>
            <w:tcBorders>
              <w:top w:val="nil"/>
              <w:left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永年区住房和城乡建设局</w:t>
            </w:r>
            <w:r>
              <w:rPr>
                <w:rFonts w:ascii="宋体" w:hAnsi="宋体" w:cs="Courier New"/>
                <w:kern w:val="0"/>
                <w:sz w:val="20"/>
                <w:szCs w:val="20"/>
              </w:rPr>
              <w:t xml:space="preserve"> </w:t>
            </w:r>
            <w:r>
              <w:rPr>
                <w:rFonts w:ascii="宋体" w:hAnsi="宋体" w:cs="Courier New" w:hint="eastAsia"/>
                <w:kern w:val="0"/>
                <w:sz w:val="20"/>
                <w:szCs w:val="20"/>
              </w:rPr>
              <w:t>人防科</w:t>
            </w:r>
          </w:p>
        </w:tc>
        <w:tc>
          <w:tcPr>
            <w:tcW w:w="1268"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 xml:space="preserve">　</w:t>
            </w:r>
          </w:p>
        </w:tc>
      </w:tr>
      <w:tr w:rsidR="00B47EC1">
        <w:trPr>
          <w:trHeight w:val="454"/>
        </w:trPr>
        <w:tc>
          <w:tcPr>
            <w:tcW w:w="692" w:type="dxa"/>
            <w:vMerge/>
            <w:tcBorders>
              <w:left w:val="single" w:sz="4" w:space="0" w:color="auto"/>
              <w:right w:val="single" w:sz="4" w:space="0" w:color="auto"/>
            </w:tcBorders>
            <w:vAlign w:val="center"/>
          </w:tcPr>
          <w:p w:rsidR="00B47EC1" w:rsidRDefault="00B47EC1">
            <w:pPr>
              <w:spacing w:line="240" w:lineRule="exact"/>
              <w:jc w:val="center"/>
              <w:rPr>
                <w:rFonts w:ascii="宋体" w:cs="Courier New"/>
                <w:kern w:val="0"/>
                <w:sz w:val="20"/>
                <w:szCs w:val="20"/>
              </w:rPr>
            </w:pPr>
          </w:p>
        </w:tc>
        <w:tc>
          <w:tcPr>
            <w:tcW w:w="1827" w:type="dxa"/>
            <w:vMerge/>
            <w:tcBorders>
              <w:left w:val="single" w:sz="4" w:space="0" w:color="auto"/>
              <w:right w:val="single" w:sz="4" w:space="0" w:color="auto"/>
            </w:tcBorders>
            <w:vAlign w:val="center"/>
          </w:tcPr>
          <w:p w:rsidR="00B47EC1" w:rsidRDefault="00B47EC1">
            <w:pPr>
              <w:spacing w:line="240" w:lineRule="exact"/>
              <w:jc w:val="center"/>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战时负责组织人民防空工程平战转换计划的落实，对遭空袭破坏的人民防空工程进行抢险抢修；</w:t>
            </w:r>
          </w:p>
        </w:tc>
        <w:tc>
          <w:tcPr>
            <w:tcW w:w="2409" w:type="dxa"/>
            <w:vMerge/>
            <w:tcBorders>
              <w:left w:val="single" w:sz="4" w:space="0" w:color="auto"/>
              <w:right w:val="single" w:sz="4" w:space="0" w:color="auto"/>
            </w:tcBorders>
            <w:vAlign w:val="center"/>
          </w:tcPr>
          <w:p w:rsidR="00B47EC1" w:rsidRDefault="00B47EC1">
            <w:pPr>
              <w:spacing w:line="240" w:lineRule="exact"/>
              <w:jc w:val="center"/>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left w:val="single" w:sz="4" w:space="0" w:color="auto"/>
              <w:right w:val="single" w:sz="4" w:space="0" w:color="auto"/>
            </w:tcBorders>
            <w:vAlign w:val="center"/>
          </w:tcPr>
          <w:p w:rsidR="00B47EC1" w:rsidRDefault="00B47EC1">
            <w:pPr>
              <w:spacing w:line="240" w:lineRule="exact"/>
              <w:jc w:val="center"/>
              <w:rPr>
                <w:rFonts w:ascii="宋体" w:cs="Courier New"/>
                <w:kern w:val="0"/>
                <w:sz w:val="20"/>
                <w:szCs w:val="20"/>
              </w:rPr>
            </w:pPr>
          </w:p>
        </w:tc>
        <w:tc>
          <w:tcPr>
            <w:tcW w:w="1827" w:type="dxa"/>
            <w:vMerge/>
            <w:tcBorders>
              <w:left w:val="single" w:sz="4" w:space="0" w:color="auto"/>
              <w:right w:val="single" w:sz="4" w:space="0" w:color="auto"/>
            </w:tcBorders>
            <w:vAlign w:val="center"/>
          </w:tcPr>
          <w:p w:rsidR="00B47EC1" w:rsidRDefault="00B47EC1">
            <w:pPr>
              <w:spacing w:line="240" w:lineRule="exact"/>
              <w:jc w:val="center"/>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审核城市总体规划中贯彻落实人民防空有关要求及人民防空建设规划情况；</w:t>
            </w:r>
          </w:p>
        </w:tc>
        <w:tc>
          <w:tcPr>
            <w:tcW w:w="2409" w:type="dxa"/>
            <w:vMerge/>
            <w:tcBorders>
              <w:left w:val="single" w:sz="4" w:space="0" w:color="auto"/>
              <w:right w:val="single" w:sz="4" w:space="0" w:color="auto"/>
            </w:tcBorders>
            <w:vAlign w:val="center"/>
          </w:tcPr>
          <w:p w:rsidR="00B47EC1" w:rsidRDefault="00B47EC1">
            <w:pPr>
              <w:spacing w:line="240" w:lineRule="exact"/>
              <w:jc w:val="center"/>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left w:val="single" w:sz="4" w:space="0" w:color="auto"/>
              <w:right w:val="single" w:sz="4" w:space="0" w:color="auto"/>
            </w:tcBorders>
            <w:vAlign w:val="center"/>
          </w:tcPr>
          <w:p w:rsidR="00B47EC1" w:rsidRDefault="00B47EC1">
            <w:pPr>
              <w:spacing w:line="240" w:lineRule="exact"/>
              <w:jc w:val="center"/>
              <w:rPr>
                <w:rFonts w:ascii="宋体" w:cs="Courier New"/>
                <w:kern w:val="0"/>
                <w:sz w:val="20"/>
                <w:szCs w:val="20"/>
              </w:rPr>
            </w:pPr>
          </w:p>
        </w:tc>
        <w:tc>
          <w:tcPr>
            <w:tcW w:w="1827" w:type="dxa"/>
            <w:vMerge/>
            <w:tcBorders>
              <w:left w:val="single" w:sz="4" w:space="0" w:color="auto"/>
              <w:right w:val="single" w:sz="4" w:space="0" w:color="auto"/>
            </w:tcBorders>
            <w:vAlign w:val="center"/>
          </w:tcPr>
          <w:p w:rsidR="00B47EC1" w:rsidRDefault="00B47EC1">
            <w:pPr>
              <w:spacing w:line="240" w:lineRule="exact"/>
              <w:jc w:val="center"/>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组织、指导修订完善各级防空袭预案及各种保障计划；</w:t>
            </w:r>
          </w:p>
        </w:tc>
        <w:tc>
          <w:tcPr>
            <w:tcW w:w="2409" w:type="dxa"/>
            <w:vMerge/>
            <w:tcBorders>
              <w:left w:val="single" w:sz="4" w:space="0" w:color="auto"/>
              <w:right w:val="single" w:sz="4" w:space="0" w:color="auto"/>
            </w:tcBorders>
            <w:vAlign w:val="center"/>
          </w:tcPr>
          <w:p w:rsidR="00B47EC1" w:rsidRDefault="00B47EC1">
            <w:pPr>
              <w:spacing w:line="240" w:lineRule="exact"/>
              <w:jc w:val="center"/>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left w:val="single" w:sz="4" w:space="0" w:color="auto"/>
              <w:right w:val="single" w:sz="4" w:space="0" w:color="auto"/>
            </w:tcBorders>
            <w:vAlign w:val="center"/>
          </w:tcPr>
          <w:p w:rsidR="00B47EC1" w:rsidRDefault="00B47EC1">
            <w:pPr>
              <w:spacing w:line="240" w:lineRule="exact"/>
              <w:jc w:val="center"/>
              <w:rPr>
                <w:rFonts w:ascii="宋体" w:cs="Courier New"/>
                <w:kern w:val="0"/>
                <w:sz w:val="20"/>
                <w:szCs w:val="20"/>
              </w:rPr>
            </w:pPr>
          </w:p>
        </w:tc>
        <w:tc>
          <w:tcPr>
            <w:tcW w:w="1827" w:type="dxa"/>
            <w:vMerge/>
            <w:tcBorders>
              <w:left w:val="single" w:sz="4" w:space="0" w:color="auto"/>
              <w:right w:val="single" w:sz="4" w:space="0" w:color="auto"/>
            </w:tcBorders>
            <w:vAlign w:val="center"/>
          </w:tcPr>
          <w:p w:rsidR="00B47EC1" w:rsidRDefault="00B47EC1">
            <w:pPr>
              <w:spacing w:line="240" w:lineRule="exact"/>
              <w:jc w:val="center"/>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组织指导人民防空疏散地域（基地）建设和利用疏散地域（基地）开设防灾避难场所工作；</w:t>
            </w:r>
          </w:p>
        </w:tc>
        <w:tc>
          <w:tcPr>
            <w:tcW w:w="2409" w:type="dxa"/>
            <w:vMerge/>
            <w:tcBorders>
              <w:left w:val="single" w:sz="4" w:space="0" w:color="auto"/>
              <w:right w:val="single" w:sz="4" w:space="0" w:color="auto"/>
            </w:tcBorders>
            <w:vAlign w:val="center"/>
          </w:tcPr>
          <w:p w:rsidR="00B47EC1" w:rsidRDefault="00B47EC1">
            <w:pPr>
              <w:spacing w:line="240" w:lineRule="exact"/>
              <w:jc w:val="center"/>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left w:val="single" w:sz="4" w:space="0" w:color="auto"/>
              <w:right w:val="single" w:sz="4" w:space="0" w:color="auto"/>
            </w:tcBorders>
            <w:vAlign w:val="center"/>
          </w:tcPr>
          <w:p w:rsidR="00B47EC1" w:rsidRDefault="00B47EC1">
            <w:pPr>
              <w:spacing w:line="240" w:lineRule="exact"/>
              <w:jc w:val="center"/>
              <w:rPr>
                <w:rFonts w:ascii="宋体" w:cs="Courier New"/>
                <w:kern w:val="0"/>
                <w:sz w:val="20"/>
                <w:szCs w:val="20"/>
              </w:rPr>
            </w:pPr>
          </w:p>
        </w:tc>
        <w:tc>
          <w:tcPr>
            <w:tcW w:w="1827" w:type="dxa"/>
            <w:vMerge/>
            <w:tcBorders>
              <w:left w:val="single" w:sz="4" w:space="0" w:color="auto"/>
              <w:right w:val="single" w:sz="4" w:space="0" w:color="auto"/>
            </w:tcBorders>
            <w:vAlign w:val="center"/>
          </w:tcPr>
          <w:p w:rsidR="00B47EC1" w:rsidRDefault="00B47EC1">
            <w:pPr>
              <w:spacing w:line="240" w:lineRule="exact"/>
              <w:jc w:val="center"/>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组织实施防空警报试鸣和利用防空警报发放灾情警报；</w:t>
            </w:r>
          </w:p>
        </w:tc>
        <w:tc>
          <w:tcPr>
            <w:tcW w:w="2409" w:type="dxa"/>
            <w:vMerge/>
            <w:tcBorders>
              <w:left w:val="single" w:sz="4" w:space="0" w:color="auto"/>
              <w:right w:val="single" w:sz="4" w:space="0" w:color="auto"/>
            </w:tcBorders>
            <w:vAlign w:val="center"/>
          </w:tcPr>
          <w:p w:rsidR="00B47EC1" w:rsidRDefault="00B47EC1">
            <w:pPr>
              <w:spacing w:line="240" w:lineRule="exact"/>
              <w:jc w:val="center"/>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left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p>
        </w:tc>
        <w:tc>
          <w:tcPr>
            <w:tcW w:w="1827" w:type="dxa"/>
            <w:vMerge/>
            <w:tcBorders>
              <w:left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战时负责人民防空指挥所的开设和指挥、通信保障；</w:t>
            </w:r>
          </w:p>
        </w:tc>
        <w:tc>
          <w:tcPr>
            <w:tcW w:w="2409" w:type="dxa"/>
            <w:vMerge/>
            <w:tcBorders>
              <w:left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p>
        </w:tc>
        <w:tc>
          <w:tcPr>
            <w:tcW w:w="1268"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 xml:space="preserve">　</w:t>
            </w:r>
          </w:p>
        </w:tc>
      </w:tr>
      <w:tr w:rsidR="00B47EC1">
        <w:trPr>
          <w:trHeight w:val="454"/>
        </w:trPr>
        <w:tc>
          <w:tcPr>
            <w:tcW w:w="692" w:type="dxa"/>
            <w:vMerge/>
            <w:tcBorders>
              <w:left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left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负责组织协调人民防空战备教育及防空袭斗争宣传、动员工作；</w:t>
            </w:r>
          </w:p>
        </w:tc>
        <w:tc>
          <w:tcPr>
            <w:tcW w:w="2409" w:type="dxa"/>
            <w:vMerge/>
            <w:tcBorders>
              <w:left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left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left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战时负责编报人民防空袭经费、物资计划；</w:t>
            </w:r>
          </w:p>
        </w:tc>
        <w:tc>
          <w:tcPr>
            <w:tcW w:w="2409" w:type="dxa"/>
            <w:vMerge/>
            <w:tcBorders>
              <w:left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监督检查城市地下空间开发建设中落实人民防空要求工作并负责征收防空地下室易地建设费</w:t>
            </w:r>
            <w:r>
              <w:rPr>
                <w:rFonts w:ascii="宋体" w:hAnsi="宋体" w:cs="Courier New"/>
                <w:kern w:val="0"/>
                <w:sz w:val="20"/>
                <w:szCs w:val="20"/>
              </w:rPr>
              <w:t xml:space="preserve">. </w:t>
            </w:r>
          </w:p>
        </w:tc>
        <w:tc>
          <w:tcPr>
            <w:tcW w:w="2409" w:type="dxa"/>
            <w:vMerge/>
            <w:tcBorders>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kern w:val="0"/>
                <w:sz w:val="20"/>
                <w:szCs w:val="20"/>
              </w:rPr>
              <w:t>6</w:t>
            </w:r>
          </w:p>
        </w:tc>
        <w:tc>
          <w:tcPr>
            <w:tcW w:w="1827"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负责行政审批事项的办理工作。</w:t>
            </w: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负责研究草拟行政审批制度改革计划、规章制度、实施方案并组织实施；</w:t>
            </w:r>
          </w:p>
        </w:tc>
        <w:tc>
          <w:tcPr>
            <w:tcW w:w="2409"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永年区住房和城乡建设局行政许可服务科</w:t>
            </w:r>
          </w:p>
        </w:tc>
        <w:tc>
          <w:tcPr>
            <w:tcW w:w="1268"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 xml:space="preserve">　</w:t>
            </w: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牵头负责、综合协调、集中办理城住房和城乡建设及人民防空工作方面的各项行政许可事项、各类备案（核准）、各种收费等行政审批及证件发放工作；</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负责局授权的各类行政许可及相关服务事项办理情况的统计、汇总、上报工作；</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val="restart"/>
            <w:tcBorders>
              <w:top w:val="single" w:sz="4" w:space="0" w:color="auto"/>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kern w:val="0"/>
                <w:sz w:val="20"/>
                <w:szCs w:val="20"/>
              </w:rPr>
              <w:t>7</w:t>
            </w:r>
          </w:p>
        </w:tc>
        <w:tc>
          <w:tcPr>
            <w:tcW w:w="1827" w:type="dxa"/>
            <w:vMerge w:val="restart"/>
            <w:tcBorders>
              <w:top w:val="single" w:sz="4" w:space="0" w:color="auto"/>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负责全区人民防空工程的建设和管理。</w:t>
            </w:r>
          </w:p>
        </w:tc>
        <w:tc>
          <w:tcPr>
            <w:tcW w:w="7796" w:type="dxa"/>
            <w:tcBorders>
              <w:top w:val="single" w:sz="4" w:space="0" w:color="auto"/>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审核城市总体规划中贯彻人民防空有关要求及人民防空建设规划情况；</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永年区人民</w:t>
            </w:r>
            <w:r>
              <w:rPr>
                <w:rFonts w:ascii="宋体" w:hAnsi="宋体" w:cs="Courier New"/>
                <w:kern w:val="0"/>
                <w:sz w:val="20"/>
                <w:szCs w:val="20"/>
              </w:rPr>
              <w:t xml:space="preserve"> </w:t>
            </w:r>
            <w:r>
              <w:rPr>
                <w:rFonts w:ascii="宋体" w:hAnsi="宋体" w:cs="Courier New" w:hint="eastAsia"/>
                <w:kern w:val="0"/>
                <w:sz w:val="20"/>
                <w:szCs w:val="20"/>
              </w:rPr>
              <w:t>防空办公室</w:t>
            </w:r>
          </w:p>
        </w:tc>
        <w:tc>
          <w:tcPr>
            <w:tcW w:w="1268" w:type="dxa"/>
            <w:vMerge w:val="restart"/>
            <w:tcBorders>
              <w:top w:val="single" w:sz="4" w:space="0" w:color="auto"/>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 xml:space="preserve">　</w:t>
            </w:r>
          </w:p>
        </w:tc>
      </w:tr>
      <w:tr w:rsidR="00B47EC1">
        <w:trPr>
          <w:trHeight w:val="454"/>
        </w:trPr>
        <w:tc>
          <w:tcPr>
            <w:tcW w:w="692" w:type="dxa"/>
            <w:vMerge/>
            <w:tcBorders>
              <w:top w:val="single" w:sz="4" w:space="0" w:color="auto"/>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single" w:sz="4" w:space="0" w:color="auto"/>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single" w:sz="4" w:space="0" w:color="auto"/>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组织城市重要经济目标应急行动预案的编制和检查督导落实；</w:t>
            </w:r>
          </w:p>
        </w:tc>
        <w:tc>
          <w:tcPr>
            <w:tcW w:w="2409" w:type="dxa"/>
            <w:vMerge/>
            <w:tcBorders>
              <w:top w:val="single" w:sz="4" w:space="0" w:color="auto"/>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single" w:sz="4" w:space="0" w:color="auto"/>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single" w:sz="4" w:space="0" w:color="auto"/>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single" w:sz="4" w:space="0" w:color="auto"/>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管理人民防空工程建设，组织编制人民防空工程建设规划；</w:t>
            </w:r>
          </w:p>
        </w:tc>
        <w:tc>
          <w:tcPr>
            <w:tcW w:w="2409" w:type="dxa"/>
            <w:vMerge/>
            <w:tcBorders>
              <w:top w:val="single" w:sz="4" w:space="0" w:color="auto"/>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single" w:sz="4" w:space="0" w:color="auto"/>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single" w:sz="4" w:space="0" w:color="auto"/>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single" w:sz="4" w:space="0" w:color="auto"/>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指导监督人民防空工程维护与使用管理工作，对违反《中华人民共和国人民防空法》有关规定的行为进行查处和处罚；</w:t>
            </w:r>
          </w:p>
        </w:tc>
        <w:tc>
          <w:tcPr>
            <w:tcW w:w="2409" w:type="dxa"/>
            <w:vMerge/>
            <w:tcBorders>
              <w:top w:val="single" w:sz="4" w:space="0" w:color="auto"/>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single" w:sz="4" w:space="0" w:color="auto"/>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single" w:sz="4" w:space="0" w:color="auto"/>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single" w:sz="4" w:space="0" w:color="auto"/>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参与城市地下空间规划和开发利用工作；</w:t>
            </w:r>
          </w:p>
        </w:tc>
        <w:tc>
          <w:tcPr>
            <w:tcW w:w="2409" w:type="dxa"/>
            <w:vMerge/>
            <w:tcBorders>
              <w:top w:val="single" w:sz="4" w:space="0" w:color="auto"/>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single" w:sz="4" w:space="0" w:color="auto"/>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single" w:sz="4" w:space="0" w:color="auto"/>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single" w:sz="4" w:space="0" w:color="auto"/>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组织和指导人民防空工程和疏散地域（基地）建设防灾应急避难场所工作；</w:t>
            </w:r>
          </w:p>
        </w:tc>
        <w:tc>
          <w:tcPr>
            <w:tcW w:w="2409" w:type="dxa"/>
            <w:vMerge/>
            <w:tcBorders>
              <w:top w:val="single" w:sz="4" w:space="0" w:color="auto"/>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single" w:sz="4" w:space="0" w:color="auto"/>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single" w:sz="4" w:space="0" w:color="auto"/>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single" w:sz="4" w:space="0" w:color="auto"/>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完成局交给的其他事项；</w:t>
            </w:r>
          </w:p>
        </w:tc>
        <w:tc>
          <w:tcPr>
            <w:tcW w:w="2409" w:type="dxa"/>
            <w:vMerge/>
            <w:tcBorders>
              <w:top w:val="single" w:sz="4" w:space="0" w:color="auto"/>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single" w:sz="4" w:space="0" w:color="auto"/>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single" w:sz="4" w:space="0" w:color="auto"/>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single" w:sz="4" w:space="0" w:color="auto"/>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完成上级交办的其他工作。</w:t>
            </w:r>
            <w:r>
              <w:rPr>
                <w:rFonts w:ascii="宋体" w:hAnsi="宋体" w:cs="Courier New"/>
                <w:kern w:val="0"/>
                <w:sz w:val="20"/>
                <w:szCs w:val="20"/>
              </w:rPr>
              <w:t xml:space="preserve"> </w:t>
            </w:r>
          </w:p>
        </w:tc>
        <w:tc>
          <w:tcPr>
            <w:tcW w:w="2409" w:type="dxa"/>
            <w:vMerge/>
            <w:tcBorders>
              <w:top w:val="single" w:sz="4" w:space="0" w:color="auto"/>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single" w:sz="4" w:space="0" w:color="auto"/>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kern w:val="0"/>
                <w:sz w:val="20"/>
                <w:szCs w:val="20"/>
              </w:rPr>
              <w:t>8</w:t>
            </w:r>
          </w:p>
        </w:tc>
        <w:tc>
          <w:tcPr>
            <w:tcW w:w="1827"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负责全区保障性住房建设及管理工作。</w:t>
            </w: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编制我区保障性住房建设计划；</w:t>
            </w:r>
          </w:p>
        </w:tc>
        <w:tc>
          <w:tcPr>
            <w:tcW w:w="2409"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永年区保障性住房管理中心</w:t>
            </w:r>
          </w:p>
        </w:tc>
        <w:tc>
          <w:tcPr>
            <w:tcW w:w="1268"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 xml:space="preserve">　</w:t>
            </w: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负责我区保障性住房申请人的资格审核及退出工作，并向符合条件的低收入家庭发放廉租住房货币补贴；</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负责我区保障性住房房源的管理、分配办法的制定及配租配售的具体工作；</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负责我区保障性住房的集中建设，以及对保障性住房建设投资单位和保障性住房运营管理单位的政策指导、监督管理工作；</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负责我区保障性住房申请资料的档案管理和保障性住房数据的统计上报；</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负责我区商品房醒目配件保障房的配建协议签订、质量和进度等监督管理工作；</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负责我区商品房项目配建保障房公用部位公用设施备维修基金的申报和筹集；</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负责房地产开发企业建设的商品房项目配建的保障房移交给保障性住房运营管理单位的具体工作；</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负责我区政府产权保障房的确权登记工作；</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kern w:val="0"/>
                <w:sz w:val="20"/>
                <w:szCs w:val="20"/>
              </w:rPr>
              <w:t>9</w:t>
            </w:r>
          </w:p>
        </w:tc>
        <w:tc>
          <w:tcPr>
            <w:tcW w:w="1827"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负责城市规划区内绿化建设及管理工作。</w:t>
            </w: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编制区城绿化系统规划和区城园林绿化中长期发展规划、年度计划；</w:t>
            </w:r>
          </w:p>
        </w:tc>
        <w:tc>
          <w:tcPr>
            <w:tcW w:w="2409"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永年区园林局</w:t>
            </w:r>
          </w:p>
        </w:tc>
        <w:tc>
          <w:tcPr>
            <w:tcW w:w="1268"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 xml:space="preserve">　</w:t>
            </w: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负责城市“绿线”的管理工作</w:t>
            </w:r>
            <w:r>
              <w:rPr>
                <w:rFonts w:ascii="宋体" w:hAnsi="宋体" w:cs="Courier New"/>
                <w:kern w:val="0"/>
                <w:sz w:val="20"/>
                <w:szCs w:val="20"/>
              </w:rPr>
              <w:t>;</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负责区城园林绿化建设组织实施工作；</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single" w:sz="4" w:space="0" w:color="auto"/>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负责区城绿化建设工程专项经费和绿化维护经费的申报、管理和监督工作；</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负责建设工程配套绿化建设资金的收缴、管理、监督和使用工作</w:t>
            </w:r>
            <w:r>
              <w:rPr>
                <w:rFonts w:ascii="宋体" w:hAnsi="宋体" w:cs="Courier New"/>
                <w:kern w:val="0"/>
                <w:sz w:val="20"/>
                <w:szCs w:val="20"/>
              </w:rPr>
              <w:t>;</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负责城市工程建设项目的附属绿化工程、园林建筑、城市公共绿地、居住区绿地、附属绿地、风景林地、防护绿地以及区城主次干道绿化规划设计方案的审核工作；</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val="restart"/>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kern w:val="0"/>
                <w:sz w:val="20"/>
                <w:szCs w:val="20"/>
              </w:rPr>
              <w:t>9</w:t>
            </w:r>
          </w:p>
        </w:tc>
        <w:tc>
          <w:tcPr>
            <w:tcW w:w="1827" w:type="dxa"/>
            <w:vMerge w:val="restart"/>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负责城市规划区内绿化建设及管理工作。</w:t>
            </w: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负责城市公园、广场、游园、园林水系的设计、建设和管理；负责城市绿化工程竣工验收工作；</w:t>
            </w:r>
          </w:p>
        </w:tc>
        <w:tc>
          <w:tcPr>
            <w:tcW w:w="2409" w:type="dxa"/>
            <w:vMerge w:val="restart"/>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永年区园林局</w:t>
            </w:r>
          </w:p>
        </w:tc>
        <w:tc>
          <w:tcPr>
            <w:tcW w:w="1268"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 xml:space="preserve">　</w:t>
            </w:r>
          </w:p>
        </w:tc>
      </w:tr>
      <w:tr w:rsidR="00B47EC1">
        <w:trPr>
          <w:trHeight w:val="454"/>
        </w:trPr>
        <w:tc>
          <w:tcPr>
            <w:tcW w:w="692"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对违反相关法律法规行为进行查处和处罚</w:t>
            </w:r>
            <w:r>
              <w:rPr>
                <w:rFonts w:ascii="宋体" w:hAnsi="宋体" w:cs="Courier New"/>
                <w:kern w:val="0"/>
                <w:sz w:val="20"/>
                <w:szCs w:val="20"/>
              </w:rPr>
              <w:t>;</w:t>
            </w:r>
          </w:p>
        </w:tc>
        <w:tc>
          <w:tcPr>
            <w:tcW w:w="2409"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负责城市公园和各类绿化工作的管理；</w:t>
            </w:r>
          </w:p>
        </w:tc>
        <w:tc>
          <w:tcPr>
            <w:tcW w:w="2409"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组织绿化先进单位和园林式单位（小区、街道）的评定；</w:t>
            </w:r>
          </w:p>
        </w:tc>
        <w:tc>
          <w:tcPr>
            <w:tcW w:w="2409"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组织实施“国家级园林区城”创建工作</w:t>
            </w:r>
            <w:r>
              <w:rPr>
                <w:rFonts w:ascii="宋体" w:hAnsi="宋体" w:cs="Courier New"/>
                <w:kern w:val="0"/>
                <w:sz w:val="20"/>
                <w:szCs w:val="20"/>
              </w:rPr>
              <w:t>;</w:t>
            </w:r>
          </w:p>
        </w:tc>
        <w:tc>
          <w:tcPr>
            <w:tcW w:w="2409"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负责城市古树名木的鉴定、管理和保护工作；</w:t>
            </w:r>
          </w:p>
        </w:tc>
        <w:tc>
          <w:tcPr>
            <w:tcW w:w="2409"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负责苗木、花卉、盆景资源的开发、利用和研究工作；</w:t>
            </w:r>
          </w:p>
        </w:tc>
        <w:tc>
          <w:tcPr>
            <w:tcW w:w="2409"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组织城市绿化专业教育和岗位培训工作</w:t>
            </w:r>
            <w:r>
              <w:rPr>
                <w:rFonts w:ascii="宋体" w:hAnsi="宋体" w:cs="Courier New"/>
                <w:kern w:val="0"/>
                <w:sz w:val="20"/>
                <w:szCs w:val="20"/>
              </w:rPr>
              <w:t>;</w:t>
            </w:r>
          </w:p>
        </w:tc>
        <w:tc>
          <w:tcPr>
            <w:tcW w:w="2409"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kern w:val="0"/>
                <w:sz w:val="20"/>
                <w:szCs w:val="20"/>
              </w:rPr>
              <w:t>10</w:t>
            </w:r>
          </w:p>
        </w:tc>
        <w:tc>
          <w:tcPr>
            <w:tcW w:w="1827"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负责城市景观夜间照明工程规划、设计、建设、验收、维修、养护等工作。</w:t>
            </w: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建立健全城市照明信息统计监管系统，完善城市照明设施的基本信息和能耗情况统计制度；</w:t>
            </w:r>
          </w:p>
        </w:tc>
        <w:tc>
          <w:tcPr>
            <w:tcW w:w="2409"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永年区住房和城乡建设局市政用电管理所</w:t>
            </w:r>
          </w:p>
        </w:tc>
        <w:tc>
          <w:tcPr>
            <w:tcW w:w="1268"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 xml:space="preserve">　</w:t>
            </w: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建立健全城市绿色照明节能评价体系和节能管理检测考核制度，实行城市照明能耗成本管理；</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负责城市查明设施建设、改造年度计划的编制与实施；</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监督、检查城市照明设施管理与维护质量；</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受理对城市照明设施管理与维护的投诉；</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依法查处破坏城市照明设施行为；</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val="restart"/>
            <w:tcBorders>
              <w:top w:val="single" w:sz="4" w:space="0" w:color="auto"/>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kern w:val="0"/>
                <w:sz w:val="20"/>
                <w:szCs w:val="20"/>
              </w:rPr>
              <w:t>11</w:t>
            </w:r>
          </w:p>
        </w:tc>
        <w:tc>
          <w:tcPr>
            <w:tcW w:w="1827" w:type="dxa"/>
            <w:vMerge w:val="restart"/>
            <w:tcBorders>
              <w:top w:val="single" w:sz="4" w:space="0" w:color="auto"/>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color w:val="000000"/>
                <w:kern w:val="0"/>
                <w:sz w:val="20"/>
                <w:szCs w:val="20"/>
              </w:rPr>
            </w:pPr>
            <w:r>
              <w:rPr>
                <w:rFonts w:ascii="宋体" w:hAnsi="宋体" w:cs="Courier New" w:hint="eastAsia"/>
                <w:color w:val="000000"/>
                <w:kern w:val="0"/>
                <w:sz w:val="20"/>
                <w:szCs w:val="20"/>
              </w:rPr>
              <w:t>对全区建设行为进行管理与监督。</w:t>
            </w:r>
          </w:p>
        </w:tc>
        <w:tc>
          <w:tcPr>
            <w:tcW w:w="7796" w:type="dxa"/>
            <w:tcBorders>
              <w:top w:val="single" w:sz="4" w:space="0" w:color="auto"/>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组织指导区城城建监察工作，对区城规划区范围内各类违法、违规建设行为进行查处和处罚；</w:t>
            </w:r>
          </w:p>
        </w:tc>
        <w:tc>
          <w:tcPr>
            <w:tcW w:w="2409"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永年区城建管理监察大队</w:t>
            </w:r>
          </w:p>
        </w:tc>
        <w:tc>
          <w:tcPr>
            <w:tcW w:w="1268"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 xml:space="preserve">　</w:t>
            </w:r>
          </w:p>
        </w:tc>
      </w:tr>
      <w:tr w:rsidR="00B47EC1">
        <w:trPr>
          <w:trHeight w:val="454"/>
        </w:trPr>
        <w:tc>
          <w:tcPr>
            <w:tcW w:w="692" w:type="dxa"/>
            <w:vMerge/>
            <w:tcBorders>
              <w:top w:val="single" w:sz="4" w:space="0" w:color="auto"/>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single" w:sz="4" w:space="0" w:color="auto"/>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color w:val="000000"/>
                <w:kern w:val="0"/>
                <w:sz w:val="20"/>
                <w:szCs w:val="20"/>
              </w:rPr>
            </w:pPr>
          </w:p>
        </w:tc>
        <w:tc>
          <w:tcPr>
            <w:tcW w:w="7796" w:type="dxa"/>
            <w:tcBorders>
              <w:top w:val="single" w:sz="4" w:space="0" w:color="auto"/>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对违法、违规建设进行依法拆除；</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kern w:val="0"/>
                <w:sz w:val="20"/>
                <w:szCs w:val="20"/>
              </w:rPr>
              <w:t>12</w:t>
            </w:r>
          </w:p>
        </w:tc>
        <w:tc>
          <w:tcPr>
            <w:tcW w:w="1827"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color w:val="000000"/>
                <w:kern w:val="0"/>
                <w:sz w:val="20"/>
                <w:szCs w:val="20"/>
              </w:rPr>
            </w:pPr>
            <w:r>
              <w:rPr>
                <w:rFonts w:ascii="宋体" w:hAnsi="宋体" w:cs="Courier New" w:hint="eastAsia"/>
                <w:color w:val="000000"/>
                <w:kern w:val="0"/>
                <w:sz w:val="20"/>
                <w:szCs w:val="20"/>
              </w:rPr>
              <w:t>负责全区国有土地上房屋征收与补偿管理工作，指导和监督管理房屋征收与补偿行为。</w:t>
            </w: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拟订本区国有土地上房屋征收与补偿政策，牵头编制房屋征收计划；</w:t>
            </w:r>
          </w:p>
        </w:tc>
        <w:tc>
          <w:tcPr>
            <w:tcW w:w="2409"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永年区房屋征收和补偿管理办公室</w:t>
            </w:r>
          </w:p>
        </w:tc>
        <w:tc>
          <w:tcPr>
            <w:tcW w:w="1268"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 xml:space="preserve">　</w:t>
            </w: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color w:val="000000"/>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承担国有土地上房屋征收与补偿管理工作，指导和监督管理房屋征收与补偿行为；</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color w:val="000000"/>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拟订征收补偿方案，组织征收范围内房屋的调查登记工作；</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color w:val="000000"/>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依法确定房屋征收评估机构，承担委托房屋征收实施单位，指导和监督房屋征收实施单位的房屋征收与补偿行为；</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color w:val="000000"/>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拟订补偿决定方案，负责房屋征收的行政复议、行政诉讼和申请强制执行工作；</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kern w:val="0"/>
                <w:sz w:val="20"/>
                <w:szCs w:val="20"/>
              </w:rPr>
              <w:t>13</w:t>
            </w:r>
          </w:p>
        </w:tc>
        <w:tc>
          <w:tcPr>
            <w:tcW w:w="1827"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color w:val="000000"/>
                <w:kern w:val="0"/>
                <w:sz w:val="20"/>
                <w:szCs w:val="20"/>
              </w:rPr>
            </w:pPr>
            <w:r>
              <w:rPr>
                <w:rFonts w:ascii="宋体" w:hAnsi="宋体" w:cs="Courier New" w:hint="eastAsia"/>
                <w:color w:val="000000"/>
                <w:kern w:val="0"/>
                <w:sz w:val="20"/>
                <w:szCs w:val="20"/>
              </w:rPr>
              <w:t>负责全区房地产市场的监督和管理工作，规范房地产市场秩序。</w:t>
            </w: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负责商品房预（销）售管理和预告登记管理工作；</w:t>
            </w:r>
          </w:p>
        </w:tc>
        <w:tc>
          <w:tcPr>
            <w:tcW w:w="2409"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永年区住房和城乡建设局房地产管理所</w:t>
            </w:r>
          </w:p>
        </w:tc>
        <w:tc>
          <w:tcPr>
            <w:tcW w:w="1268"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 xml:space="preserve">　</w:t>
            </w: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color w:val="000000"/>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负责全区物业管理企业的资质和行业管理以及住宅专项维修资金的归集、管理和使用审批；</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color w:val="000000"/>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依法对全区房地产开发企业预（销）售违法违规行为进行查处和处罚；</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kern w:val="0"/>
                <w:sz w:val="20"/>
                <w:szCs w:val="20"/>
              </w:rPr>
              <w:t>14</w:t>
            </w:r>
          </w:p>
        </w:tc>
        <w:tc>
          <w:tcPr>
            <w:tcW w:w="1827"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color w:val="000000"/>
                <w:kern w:val="0"/>
                <w:sz w:val="20"/>
                <w:szCs w:val="20"/>
              </w:rPr>
            </w:pPr>
            <w:r>
              <w:rPr>
                <w:rFonts w:ascii="宋体" w:hAnsi="宋体" w:cs="Courier New" w:hint="eastAsia"/>
                <w:color w:val="000000"/>
                <w:kern w:val="0"/>
                <w:sz w:val="20"/>
                <w:szCs w:val="20"/>
              </w:rPr>
              <w:t>负责全区房产交易市场管理。</w:t>
            </w: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负责房地产转让过户审核；</w:t>
            </w:r>
          </w:p>
        </w:tc>
        <w:tc>
          <w:tcPr>
            <w:tcW w:w="2409"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永年区房地产交易所</w:t>
            </w:r>
          </w:p>
        </w:tc>
        <w:tc>
          <w:tcPr>
            <w:tcW w:w="1268"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 xml:space="preserve">　</w:t>
            </w: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color w:val="000000"/>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负责房地产中介服务机构及从业人员的监督管理；</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color w:val="000000"/>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完成上级交办的其他工作。</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kern w:val="0"/>
                <w:sz w:val="20"/>
                <w:szCs w:val="20"/>
              </w:rPr>
              <w:t>15</w:t>
            </w:r>
          </w:p>
        </w:tc>
        <w:tc>
          <w:tcPr>
            <w:tcW w:w="1827"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color w:val="000000"/>
                <w:kern w:val="0"/>
                <w:sz w:val="20"/>
                <w:szCs w:val="20"/>
              </w:rPr>
            </w:pPr>
            <w:r>
              <w:rPr>
                <w:rFonts w:ascii="宋体" w:hAnsi="宋体" w:cs="Courier New" w:hint="eastAsia"/>
                <w:color w:val="000000"/>
                <w:kern w:val="0"/>
                <w:sz w:val="20"/>
                <w:szCs w:val="20"/>
              </w:rPr>
              <w:t>负责全区房屋所有权登记发证及抵押登记工作。</w:t>
            </w: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拟定房屋登记、房产测绘、房产档案管理制度；</w:t>
            </w:r>
          </w:p>
        </w:tc>
        <w:tc>
          <w:tcPr>
            <w:tcW w:w="2409"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永年区房地产产权监理所</w:t>
            </w:r>
          </w:p>
        </w:tc>
        <w:tc>
          <w:tcPr>
            <w:tcW w:w="1268"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 xml:space="preserve">　</w:t>
            </w: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color w:val="000000"/>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组织开展集体土地范围内房屋登记；</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color w:val="000000"/>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负责物业协会的监督指导工作；</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val="restart"/>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kern w:val="0"/>
                <w:sz w:val="20"/>
                <w:szCs w:val="20"/>
              </w:rPr>
              <w:t>16</w:t>
            </w:r>
          </w:p>
        </w:tc>
        <w:tc>
          <w:tcPr>
            <w:tcW w:w="1827" w:type="dxa"/>
            <w:vMerge w:val="restart"/>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center"/>
              <w:rPr>
                <w:rFonts w:ascii="宋体" w:cs="Courier New"/>
                <w:color w:val="000000"/>
                <w:kern w:val="0"/>
                <w:sz w:val="20"/>
                <w:szCs w:val="20"/>
              </w:rPr>
            </w:pPr>
            <w:r>
              <w:rPr>
                <w:rFonts w:ascii="宋体" w:hAnsi="宋体" w:cs="Courier New" w:hint="eastAsia"/>
                <w:color w:val="000000"/>
                <w:kern w:val="0"/>
                <w:sz w:val="20"/>
                <w:szCs w:val="20"/>
              </w:rPr>
              <w:t>负责全区建筑工程质量监督管理工作。</w:t>
            </w: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拟订建筑工程质量的规章制度并监督执行；</w:t>
            </w:r>
          </w:p>
        </w:tc>
        <w:tc>
          <w:tcPr>
            <w:tcW w:w="2409" w:type="dxa"/>
            <w:vMerge w:val="restart"/>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永年区建筑工程质量监督站</w:t>
            </w:r>
          </w:p>
        </w:tc>
        <w:tc>
          <w:tcPr>
            <w:tcW w:w="1268"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 xml:space="preserve">　</w:t>
            </w:r>
          </w:p>
        </w:tc>
      </w:tr>
      <w:tr w:rsidR="00B47EC1">
        <w:trPr>
          <w:trHeight w:val="454"/>
        </w:trPr>
        <w:tc>
          <w:tcPr>
            <w:tcW w:w="692"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color w:val="000000"/>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对工程建设单位、勘察单位、设计单位、施工单位、监理单位和有关机构等责任主体，按照建设工程质量有关法律、法规和工程建设强制性标准履行质量责任和义务的行为进行监督检查；</w:t>
            </w:r>
          </w:p>
        </w:tc>
        <w:tc>
          <w:tcPr>
            <w:tcW w:w="2409"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color w:val="000000"/>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对工程实施过程中的实体质量进行必要的监督抽查和监督检测；</w:t>
            </w:r>
          </w:p>
        </w:tc>
        <w:tc>
          <w:tcPr>
            <w:tcW w:w="2409"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color w:val="000000"/>
                <w:kern w:val="0"/>
                <w:sz w:val="20"/>
                <w:szCs w:val="20"/>
              </w:rPr>
            </w:pPr>
          </w:p>
        </w:tc>
        <w:tc>
          <w:tcPr>
            <w:tcW w:w="7796" w:type="dxa"/>
            <w:tcBorders>
              <w:top w:val="single" w:sz="4" w:space="0" w:color="auto"/>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对施工技术资料、监理资料、检测报告等相关工程质量文件和资料进行监督检查；</w:t>
            </w:r>
          </w:p>
        </w:tc>
        <w:tc>
          <w:tcPr>
            <w:tcW w:w="2409"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color w:val="000000"/>
                <w:kern w:val="0"/>
                <w:sz w:val="20"/>
                <w:szCs w:val="20"/>
              </w:rPr>
            </w:pPr>
          </w:p>
        </w:tc>
        <w:tc>
          <w:tcPr>
            <w:tcW w:w="7796" w:type="dxa"/>
            <w:tcBorders>
              <w:top w:val="single" w:sz="4" w:space="0" w:color="auto"/>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对工程竣工验收进行监督；</w:t>
            </w:r>
          </w:p>
        </w:tc>
        <w:tc>
          <w:tcPr>
            <w:tcW w:w="2409"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 xml:space="preserve">　</w:t>
            </w:r>
          </w:p>
        </w:tc>
      </w:tr>
      <w:tr w:rsidR="00B47EC1">
        <w:trPr>
          <w:trHeight w:val="454"/>
        </w:trPr>
        <w:tc>
          <w:tcPr>
            <w:tcW w:w="692"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color w:val="000000"/>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向工程竣工验收备案部门提交工程质量监督报告；</w:t>
            </w:r>
          </w:p>
        </w:tc>
        <w:tc>
          <w:tcPr>
            <w:tcW w:w="2409"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color w:val="000000"/>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组织或参与工程重大质量事故的调查处理；</w:t>
            </w:r>
          </w:p>
        </w:tc>
        <w:tc>
          <w:tcPr>
            <w:tcW w:w="2409"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color w:val="000000"/>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对违反《建筑工程质量管理条例》有关规定的行为进行查处和处罚；</w:t>
            </w:r>
          </w:p>
        </w:tc>
        <w:tc>
          <w:tcPr>
            <w:tcW w:w="2409"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val="restart"/>
            <w:tcBorders>
              <w:top w:val="nil"/>
              <w:left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kern w:val="0"/>
                <w:sz w:val="20"/>
                <w:szCs w:val="20"/>
              </w:rPr>
              <w:t>17</w:t>
            </w:r>
          </w:p>
        </w:tc>
        <w:tc>
          <w:tcPr>
            <w:tcW w:w="1827" w:type="dxa"/>
            <w:vMerge w:val="restart"/>
            <w:tcBorders>
              <w:top w:val="nil"/>
              <w:left w:val="single" w:sz="4" w:space="0" w:color="auto"/>
              <w:right w:val="single" w:sz="4" w:space="0" w:color="auto"/>
            </w:tcBorders>
            <w:vAlign w:val="center"/>
          </w:tcPr>
          <w:p w:rsidR="00B47EC1" w:rsidRDefault="00B47EC1">
            <w:pPr>
              <w:widowControl/>
              <w:spacing w:line="240" w:lineRule="exact"/>
              <w:jc w:val="center"/>
              <w:rPr>
                <w:rFonts w:ascii="宋体" w:cs="Courier New"/>
                <w:color w:val="000000"/>
                <w:kern w:val="0"/>
                <w:sz w:val="20"/>
                <w:szCs w:val="20"/>
              </w:rPr>
            </w:pPr>
            <w:r>
              <w:rPr>
                <w:rFonts w:ascii="宋体" w:hAnsi="宋体" w:cs="Courier New" w:hint="eastAsia"/>
                <w:color w:val="000000"/>
                <w:kern w:val="0"/>
                <w:sz w:val="20"/>
                <w:szCs w:val="20"/>
              </w:rPr>
              <w:t>负责全区建筑工程安全生产管理工作。</w:t>
            </w: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贯彻执行国家安全生产方针、政策、法律、法规和标准；</w:t>
            </w:r>
          </w:p>
        </w:tc>
        <w:tc>
          <w:tcPr>
            <w:tcW w:w="2409" w:type="dxa"/>
            <w:vMerge w:val="restart"/>
            <w:tcBorders>
              <w:top w:val="nil"/>
              <w:left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永年区建筑工程施工安全</w:t>
            </w:r>
            <w:r>
              <w:rPr>
                <w:rFonts w:ascii="宋体" w:hAnsi="宋体" w:cs="Courier New"/>
                <w:kern w:val="0"/>
                <w:sz w:val="20"/>
                <w:szCs w:val="20"/>
              </w:rPr>
              <w:t xml:space="preserve"> </w:t>
            </w:r>
            <w:r>
              <w:rPr>
                <w:rFonts w:ascii="宋体" w:hAnsi="宋体" w:cs="Courier New" w:hint="eastAsia"/>
                <w:kern w:val="0"/>
                <w:sz w:val="20"/>
                <w:szCs w:val="20"/>
              </w:rPr>
              <w:t>监督站</w:t>
            </w:r>
          </w:p>
        </w:tc>
        <w:tc>
          <w:tcPr>
            <w:tcW w:w="1268"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 xml:space="preserve">　</w:t>
            </w:r>
          </w:p>
        </w:tc>
      </w:tr>
      <w:tr w:rsidR="00B47EC1">
        <w:trPr>
          <w:trHeight w:val="454"/>
        </w:trPr>
        <w:tc>
          <w:tcPr>
            <w:tcW w:w="692" w:type="dxa"/>
            <w:vMerge/>
            <w:tcBorders>
              <w:left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left w:val="single" w:sz="4" w:space="0" w:color="auto"/>
              <w:right w:val="single" w:sz="4" w:space="0" w:color="auto"/>
            </w:tcBorders>
            <w:vAlign w:val="center"/>
          </w:tcPr>
          <w:p w:rsidR="00B47EC1" w:rsidRDefault="00B47EC1">
            <w:pPr>
              <w:widowControl/>
              <w:spacing w:line="240" w:lineRule="exact"/>
              <w:jc w:val="left"/>
              <w:rPr>
                <w:rFonts w:ascii="宋体" w:cs="Courier New"/>
                <w:color w:val="000000"/>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具体负责全区建筑施工安全生产监督管理，组织开展文明工地创建和安全专项治理等活动，组织建筑施工安全生产和文明施工综合检查及日常安全巡查工作；</w:t>
            </w:r>
          </w:p>
        </w:tc>
        <w:tc>
          <w:tcPr>
            <w:tcW w:w="2409" w:type="dxa"/>
            <w:vMerge/>
            <w:tcBorders>
              <w:left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left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left w:val="single" w:sz="4" w:space="0" w:color="auto"/>
              <w:right w:val="single" w:sz="4" w:space="0" w:color="auto"/>
            </w:tcBorders>
            <w:vAlign w:val="center"/>
          </w:tcPr>
          <w:p w:rsidR="00B47EC1" w:rsidRDefault="00B47EC1">
            <w:pPr>
              <w:widowControl/>
              <w:spacing w:line="240" w:lineRule="exact"/>
              <w:jc w:val="left"/>
              <w:rPr>
                <w:rFonts w:ascii="宋体" w:cs="Courier New"/>
                <w:color w:val="000000"/>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负责办理建设工程安全监督手续，组织对新开工工程安全条件预评价备案和检查验收工作</w:t>
            </w:r>
            <w:r>
              <w:rPr>
                <w:rFonts w:ascii="宋体" w:hAnsi="宋体" w:cs="Courier New"/>
                <w:kern w:val="0"/>
                <w:sz w:val="20"/>
                <w:szCs w:val="20"/>
              </w:rPr>
              <w:t>;</w:t>
            </w:r>
          </w:p>
        </w:tc>
        <w:tc>
          <w:tcPr>
            <w:tcW w:w="2409" w:type="dxa"/>
            <w:vMerge/>
            <w:tcBorders>
              <w:left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left w:val="single" w:sz="4" w:space="0" w:color="auto"/>
              <w:right w:val="single" w:sz="4" w:space="0" w:color="auto"/>
            </w:tcBorders>
            <w:vAlign w:val="center"/>
          </w:tcPr>
          <w:p w:rsidR="00B47EC1" w:rsidRDefault="00B47EC1">
            <w:pPr>
              <w:widowControl/>
              <w:spacing w:line="240" w:lineRule="exact"/>
              <w:jc w:val="left"/>
              <w:rPr>
                <w:rFonts w:ascii="宋体" w:cs="宋体"/>
                <w:kern w:val="0"/>
                <w:sz w:val="20"/>
                <w:szCs w:val="20"/>
              </w:rPr>
            </w:pPr>
          </w:p>
        </w:tc>
        <w:tc>
          <w:tcPr>
            <w:tcW w:w="1827" w:type="dxa"/>
            <w:vMerge/>
            <w:tcBorders>
              <w:left w:val="single" w:sz="4" w:space="0" w:color="auto"/>
              <w:right w:val="single" w:sz="4" w:space="0" w:color="auto"/>
            </w:tcBorders>
            <w:vAlign w:val="center"/>
          </w:tcPr>
          <w:p w:rsidR="00B47EC1" w:rsidRDefault="00B47EC1">
            <w:pPr>
              <w:widowControl/>
              <w:spacing w:line="240" w:lineRule="exact"/>
              <w:jc w:val="center"/>
              <w:rPr>
                <w:rFonts w:ascii="宋体" w:cs="Courier New"/>
                <w:color w:val="000000"/>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参与组织对建筑施工重大工伤事故的调查处理，负责全区建筑业工伤事故统计、分析和报告；</w:t>
            </w:r>
          </w:p>
        </w:tc>
        <w:tc>
          <w:tcPr>
            <w:tcW w:w="2409" w:type="dxa"/>
            <w:vMerge/>
            <w:tcBorders>
              <w:left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p>
        </w:tc>
        <w:tc>
          <w:tcPr>
            <w:tcW w:w="1268"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 xml:space="preserve">　</w:t>
            </w:r>
          </w:p>
        </w:tc>
      </w:tr>
      <w:tr w:rsidR="00B47EC1">
        <w:trPr>
          <w:trHeight w:val="454"/>
        </w:trPr>
        <w:tc>
          <w:tcPr>
            <w:tcW w:w="692" w:type="dxa"/>
            <w:vMerge/>
            <w:tcBorders>
              <w:left w:val="single" w:sz="4" w:space="0" w:color="auto"/>
              <w:right w:val="single" w:sz="4" w:space="0" w:color="auto"/>
            </w:tcBorders>
            <w:vAlign w:val="center"/>
          </w:tcPr>
          <w:p w:rsidR="00B47EC1" w:rsidRDefault="00B47EC1">
            <w:pPr>
              <w:widowControl/>
              <w:spacing w:line="240" w:lineRule="exact"/>
              <w:jc w:val="left"/>
              <w:rPr>
                <w:rFonts w:ascii="宋体" w:cs="宋体"/>
                <w:kern w:val="0"/>
                <w:sz w:val="20"/>
                <w:szCs w:val="20"/>
              </w:rPr>
            </w:pPr>
          </w:p>
        </w:tc>
        <w:tc>
          <w:tcPr>
            <w:tcW w:w="1827" w:type="dxa"/>
            <w:vMerge/>
            <w:tcBorders>
              <w:left w:val="single" w:sz="4" w:space="0" w:color="auto"/>
              <w:right w:val="single" w:sz="4" w:space="0" w:color="auto"/>
            </w:tcBorders>
            <w:vAlign w:val="center"/>
          </w:tcPr>
          <w:p w:rsidR="00B47EC1" w:rsidRDefault="00B47EC1">
            <w:pPr>
              <w:widowControl/>
              <w:spacing w:line="240" w:lineRule="exact"/>
              <w:jc w:val="left"/>
              <w:rPr>
                <w:rFonts w:ascii="宋体" w:cs="Courier New"/>
                <w:color w:val="000000"/>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负责或配合上级部门组织开展建筑业安全生产岗位培训考核和宣传教育工作；</w:t>
            </w:r>
          </w:p>
        </w:tc>
        <w:tc>
          <w:tcPr>
            <w:tcW w:w="2409" w:type="dxa"/>
            <w:vMerge/>
            <w:tcBorders>
              <w:left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宋体"/>
                <w:kern w:val="0"/>
                <w:sz w:val="20"/>
                <w:szCs w:val="20"/>
              </w:rPr>
            </w:pPr>
          </w:p>
        </w:tc>
        <w:tc>
          <w:tcPr>
            <w:tcW w:w="1827" w:type="dxa"/>
            <w:vMerge/>
            <w:tcBorders>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color w:val="000000"/>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对违反《建筑工程安全生产管理条例》有关规定的行为进行查处和处罚；完成上级交办的其他工作。</w:t>
            </w:r>
            <w:r>
              <w:rPr>
                <w:rFonts w:ascii="宋体" w:hAnsi="宋体" w:cs="Courier New"/>
                <w:kern w:val="0"/>
                <w:sz w:val="20"/>
                <w:szCs w:val="20"/>
              </w:rPr>
              <w:t xml:space="preserve"> </w:t>
            </w:r>
          </w:p>
        </w:tc>
        <w:tc>
          <w:tcPr>
            <w:tcW w:w="2409" w:type="dxa"/>
            <w:vMerge/>
            <w:tcBorders>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val="restart"/>
            <w:tcBorders>
              <w:top w:val="single" w:sz="4" w:space="0" w:color="auto"/>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kern w:val="0"/>
                <w:sz w:val="20"/>
                <w:szCs w:val="20"/>
              </w:rPr>
              <w:t>18</w:t>
            </w:r>
          </w:p>
        </w:tc>
        <w:tc>
          <w:tcPr>
            <w:tcW w:w="1827"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color w:val="000000"/>
                <w:kern w:val="0"/>
                <w:sz w:val="20"/>
                <w:szCs w:val="20"/>
              </w:rPr>
            </w:pPr>
            <w:r>
              <w:rPr>
                <w:rFonts w:ascii="宋体" w:hAnsi="宋体" w:cs="Courier New" w:hint="eastAsia"/>
                <w:color w:val="000000"/>
                <w:kern w:val="0"/>
                <w:sz w:val="20"/>
                <w:szCs w:val="20"/>
              </w:rPr>
              <w:t>负责全区建筑业行业管理工作。</w:t>
            </w: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指导全区建筑活动，负责工程建设、建筑业、装饰装修、勘察设计、建设监理和建设机械材料装备行业管理；</w:t>
            </w:r>
          </w:p>
        </w:tc>
        <w:tc>
          <w:tcPr>
            <w:tcW w:w="2409"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永年区住房和城乡建设局建筑业管理站</w:t>
            </w:r>
          </w:p>
        </w:tc>
        <w:tc>
          <w:tcPr>
            <w:tcW w:w="1268"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 xml:space="preserve">　</w:t>
            </w: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color w:val="000000"/>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负责建筑工程图纸审查管理工作；</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color w:val="000000"/>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对违反《中华人民共和国建筑法》、《河北省建筑条例》有关规定的行为进行查处和处罚；</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kern w:val="0"/>
                <w:sz w:val="20"/>
                <w:szCs w:val="20"/>
              </w:rPr>
              <w:t>19</w:t>
            </w:r>
          </w:p>
        </w:tc>
        <w:tc>
          <w:tcPr>
            <w:tcW w:w="1827"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color w:val="000000"/>
                <w:kern w:val="0"/>
                <w:sz w:val="20"/>
                <w:szCs w:val="20"/>
              </w:rPr>
            </w:pPr>
            <w:r>
              <w:rPr>
                <w:rFonts w:ascii="宋体" w:hAnsi="宋体" w:cs="Courier New" w:hint="eastAsia"/>
                <w:color w:val="000000"/>
                <w:kern w:val="0"/>
                <w:sz w:val="20"/>
                <w:szCs w:val="20"/>
              </w:rPr>
              <w:t>负责建设工程造价管理工作。</w:t>
            </w: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组织实施工程建设实施阶段的国家标准以及工程建设全国统一定额和行业标准；</w:t>
            </w:r>
          </w:p>
        </w:tc>
        <w:tc>
          <w:tcPr>
            <w:tcW w:w="2409"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永年区建筑工程定额管理站</w:t>
            </w:r>
          </w:p>
        </w:tc>
        <w:tc>
          <w:tcPr>
            <w:tcW w:w="1268"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 xml:space="preserve">　</w:t>
            </w: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color w:val="000000"/>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拟定工程建设地方性标准和建设项目可行性研究评价办法、经济参数、建设标准和工程造价的管理制度；</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color w:val="000000"/>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指导监督各类建设标准定额的实施和工程造价计价，组织发布工程造价信息；</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kern w:val="0"/>
                <w:sz w:val="20"/>
                <w:szCs w:val="20"/>
              </w:rPr>
              <w:t>20</w:t>
            </w:r>
          </w:p>
        </w:tc>
        <w:tc>
          <w:tcPr>
            <w:tcW w:w="1827" w:type="dxa"/>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color w:val="000000"/>
                <w:kern w:val="0"/>
                <w:sz w:val="20"/>
                <w:szCs w:val="20"/>
              </w:rPr>
            </w:pPr>
            <w:r>
              <w:rPr>
                <w:rFonts w:ascii="宋体" w:hAnsi="宋体" w:cs="Courier New" w:hint="eastAsia"/>
                <w:color w:val="000000"/>
                <w:kern w:val="0"/>
                <w:sz w:val="20"/>
                <w:szCs w:val="20"/>
              </w:rPr>
              <w:t>负责全区建筑施工过程中的质量检测工作</w:t>
            </w: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接受建设单位委托，对送检样品进行检测，出具检测报告；</w:t>
            </w:r>
          </w:p>
        </w:tc>
        <w:tc>
          <w:tcPr>
            <w:tcW w:w="2409" w:type="dxa"/>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永年区建筑材料检测站</w:t>
            </w:r>
          </w:p>
        </w:tc>
        <w:tc>
          <w:tcPr>
            <w:tcW w:w="1268" w:type="dxa"/>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 xml:space="preserve">　</w:t>
            </w:r>
          </w:p>
        </w:tc>
      </w:tr>
      <w:tr w:rsidR="00B47EC1">
        <w:trPr>
          <w:trHeight w:val="454"/>
        </w:trPr>
        <w:tc>
          <w:tcPr>
            <w:tcW w:w="692"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kern w:val="0"/>
                <w:sz w:val="20"/>
                <w:szCs w:val="20"/>
              </w:rPr>
              <w:t>21</w:t>
            </w:r>
          </w:p>
        </w:tc>
        <w:tc>
          <w:tcPr>
            <w:tcW w:w="1827"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color w:val="000000"/>
                <w:kern w:val="0"/>
                <w:sz w:val="20"/>
                <w:szCs w:val="20"/>
              </w:rPr>
            </w:pPr>
            <w:r>
              <w:rPr>
                <w:rFonts w:ascii="宋体" w:hAnsi="宋体" w:cs="Courier New" w:hint="eastAsia"/>
                <w:color w:val="000000"/>
                <w:kern w:val="0"/>
                <w:sz w:val="20"/>
                <w:szCs w:val="20"/>
              </w:rPr>
              <w:t>负责全区民用建筑节能建设和管理工作，以及新型墙体材料推广应用。</w:t>
            </w: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会同有关部门制定民用建筑节能政策、规划并监督实施，对违反墙材革新与建筑节能的行为进行查处和处罚；</w:t>
            </w:r>
          </w:p>
        </w:tc>
        <w:tc>
          <w:tcPr>
            <w:tcW w:w="2409"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永年区墙体材料革新和建筑节能办公室</w:t>
            </w:r>
          </w:p>
        </w:tc>
        <w:tc>
          <w:tcPr>
            <w:tcW w:w="1268"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 xml:space="preserve">　</w:t>
            </w: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color w:val="000000"/>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负责全区民用建筑新建项目的工地检查和节能验收工作；</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color w:val="000000"/>
                <w:kern w:val="0"/>
                <w:sz w:val="20"/>
                <w:szCs w:val="20"/>
              </w:rPr>
            </w:pPr>
          </w:p>
        </w:tc>
        <w:tc>
          <w:tcPr>
            <w:tcW w:w="7796" w:type="dxa"/>
            <w:tcBorders>
              <w:top w:val="single" w:sz="4" w:space="0" w:color="auto"/>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组织实施重大建筑节能项目，推进建设工程节能减排工作；</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color w:val="000000"/>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负责推广新型墙体材料应用，减少粘土砖类制品应用；</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kern w:val="0"/>
                <w:sz w:val="20"/>
                <w:szCs w:val="20"/>
              </w:rPr>
              <w:t>22</w:t>
            </w:r>
          </w:p>
        </w:tc>
        <w:tc>
          <w:tcPr>
            <w:tcW w:w="1827"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color w:val="000000"/>
                <w:kern w:val="0"/>
                <w:sz w:val="20"/>
                <w:szCs w:val="20"/>
              </w:rPr>
            </w:pPr>
            <w:r>
              <w:rPr>
                <w:rFonts w:ascii="宋体" w:hAnsi="宋体" w:cs="Courier New" w:hint="eastAsia"/>
                <w:color w:val="000000"/>
                <w:kern w:val="0"/>
                <w:sz w:val="20"/>
                <w:szCs w:val="20"/>
              </w:rPr>
              <w:t>负责全区建设工程招投标活动的监督和管理。</w:t>
            </w: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推行工程量清单招标、低价中标制度；</w:t>
            </w:r>
          </w:p>
        </w:tc>
        <w:tc>
          <w:tcPr>
            <w:tcW w:w="2409"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永年区建筑工程招投标管理办公室</w:t>
            </w:r>
          </w:p>
        </w:tc>
        <w:tc>
          <w:tcPr>
            <w:tcW w:w="1268"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 xml:space="preserve">　</w:t>
            </w: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color w:val="000000"/>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对中介机构和评标专家进行监督管理；</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color w:val="000000"/>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对违反《中华人民共和国招投标》有关规定的行为进行查处和处罚；</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kern w:val="0"/>
                <w:sz w:val="20"/>
                <w:szCs w:val="20"/>
              </w:rPr>
              <w:t>23</w:t>
            </w:r>
          </w:p>
        </w:tc>
        <w:tc>
          <w:tcPr>
            <w:tcW w:w="1827"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color w:val="000000"/>
                <w:kern w:val="0"/>
                <w:sz w:val="20"/>
                <w:szCs w:val="20"/>
              </w:rPr>
            </w:pPr>
            <w:r>
              <w:rPr>
                <w:rFonts w:ascii="宋体" w:hAnsi="宋体" w:cs="Courier New" w:hint="eastAsia"/>
                <w:color w:val="000000"/>
                <w:kern w:val="0"/>
                <w:sz w:val="20"/>
                <w:szCs w:val="20"/>
              </w:rPr>
              <w:t>负责在指定网站为具备招标条件的工程项目发布招标公告，并在公告规定的时间内接待符合要求的企业报名和资格预审文件的领取。</w:t>
            </w: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对招标人、投标申请人、提供的资格审查、</w:t>
            </w:r>
            <w:r>
              <w:rPr>
                <w:rFonts w:ascii="宋体" w:hAnsi="宋体" w:cs="Courier New"/>
                <w:kern w:val="0"/>
                <w:sz w:val="20"/>
                <w:szCs w:val="20"/>
              </w:rPr>
              <w:t xml:space="preserve"> </w:t>
            </w:r>
            <w:r>
              <w:rPr>
                <w:rFonts w:ascii="宋体" w:hAnsi="宋体" w:cs="Courier New" w:hint="eastAsia"/>
                <w:kern w:val="0"/>
                <w:sz w:val="20"/>
                <w:szCs w:val="20"/>
              </w:rPr>
              <w:t>招标文件、开标等各个环节做好监督服务，确保交易活动的公正性、透明性；</w:t>
            </w:r>
          </w:p>
        </w:tc>
        <w:tc>
          <w:tcPr>
            <w:tcW w:w="2409"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永年区建设工程交易中心</w:t>
            </w:r>
          </w:p>
        </w:tc>
        <w:tc>
          <w:tcPr>
            <w:tcW w:w="1268"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 xml:space="preserve">　</w:t>
            </w: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color w:val="000000"/>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发布中标公示，在网上公示拟中标单位的报价、工期和项目经理；</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color w:val="000000"/>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做好信息网络平台建设，及时收集和整理建设工程交易活动中产生的文字、音像、图片资料，为建筑市场各方提供真实、有效的信息；</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kern w:val="0"/>
                <w:sz w:val="20"/>
                <w:szCs w:val="20"/>
              </w:rPr>
              <w:t>24</w:t>
            </w:r>
          </w:p>
        </w:tc>
        <w:tc>
          <w:tcPr>
            <w:tcW w:w="1827" w:type="dxa"/>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负责小型城建工程和基础设施的图纸设计，以及其他城建工程的技术指导和协助工作。</w:t>
            </w: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完成上级交办的工程图纸设计、技术指导、技术协助等工作任务；</w:t>
            </w:r>
          </w:p>
        </w:tc>
        <w:tc>
          <w:tcPr>
            <w:tcW w:w="2409" w:type="dxa"/>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永年区建筑</w:t>
            </w:r>
            <w:r>
              <w:rPr>
                <w:rFonts w:ascii="宋体" w:hAnsi="宋体" w:cs="Courier New"/>
                <w:kern w:val="0"/>
                <w:sz w:val="20"/>
                <w:szCs w:val="20"/>
              </w:rPr>
              <w:t xml:space="preserve"> </w:t>
            </w:r>
            <w:r>
              <w:rPr>
                <w:rFonts w:ascii="宋体" w:hAnsi="宋体" w:cs="Courier New" w:hint="eastAsia"/>
                <w:kern w:val="0"/>
                <w:sz w:val="20"/>
                <w:szCs w:val="20"/>
              </w:rPr>
              <w:t>设计室</w:t>
            </w:r>
          </w:p>
        </w:tc>
        <w:tc>
          <w:tcPr>
            <w:tcW w:w="1268" w:type="dxa"/>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 xml:space="preserve">　</w:t>
            </w:r>
          </w:p>
        </w:tc>
      </w:tr>
      <w:tr w:rsidR="00B47EC1">
        <w:trPr>
          <w:trHeight w:val="454"/>
        </w:trPr>
        <w:tc>
          <w:tcPr>
            <w:tcW w:w="692" w:type="dxa"/>
            <w:vMerge w:val="restart"/>
            <w:tcBorders>
              <w:top w:val="single" w:sz="4" w:space="0" w:color="auto"/>
              <w:left w:val="single" w:sz="4" w:space="0" w:color="auto"/>
              <w:bottom w:val="single" w:sz="4" w:space="0" w:color="000000"/>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kern w:val="0"/>
                <w:sz w:val="20"/>
                <w:szCs w:val="20"/>
              </w:rPr>
              <w:t>25</w:t>
            </w:r>
          </w:p>
        </w:tc>
        <w:tc>
          <w:tcPr>
            <w:tcW w:w="1827" w:type="dxa"/>
            <w:vMerge w:val="restart"/>
            <w:tcBorders>
              <w:top w:val="single" w:sz="4" w:space="0" w:color="auto"/>
              <w:left w:val="single" w:sz="4" w:space="0" w:color="auto"/>
              <w:bottom w:val="single" w:sz="4" w:space="0" w:color="000000"/>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负责全区工程建设和城镇建设的抗震设防的综合管理，并指导我区抗震防灾工作。贯彻执行国家、省抗震防灾工作的有关方针、政策、法规和技术标准规范，制定相应实施细则，并监督实施。</w:t>
            </w:r>
          </w:p>
        </w:tc>
        <w:tc>
          <w:tcPr>
            <w:tcW w:w="7796" w:type="dxa"/>
            <w:tcBorders>
              <w:top w:val="single" w:sz="4" w:space="0" w:color="auto"/>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贯彻执行有关工程建设抗震工作的法律法规、及有关的技术法规和标准等；</w:t>
            </w:r>
            <w:r>
              <w:rPr>
                <w:rFonts w:ascii="宋体" w:hAnsi="宋体" w:cs="Courier New"/>
                <w:kern w:val="0"/>
                <w:sz w:val="20"/>
                <w:szCs w:val="20"/>
              </w:rPr>
              <w:t xml:space="preserve">  </w:t>
            </w:r>
          </w:p>
        </w:tc>
        <w:tc>
          <w:tcPr>
            <w:tcW w:w="2409" w:type="dxa"/>
            <w:vMerge w:val="restart"/>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永年区住房和城乡建设局抗震办公室</w:t>
            </w:r>
          </w:p>
        </w:tc>
        <w:tc>
          <w:tcPr>
            <w:tcW w:w="1268"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 xml:space="preserve">　</w:t>
            </w:r>
          </w:p>
        </w:tc>
      </w:tr>
      <w:tr w:rsidR="00B47EC1">
        <w:trPr>
          <w:trHeight w:val="454"/>
        </w:trPr>
        <w:tc>
          <w:tcPr>
            <w:tcW w:w="692"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负责抗震系统的人才培训，开展宣传、普及抗震防灾知识；</w:t>
            </w:r>
            <w:r>
              <w:rPr>
                <w:rFonts w:ascii="宋体" w:hAnsi="宋体" w:cs="Courier New"/>
                <w:kern w:val="0"/>
                <w:sz w:val="20"/>
                <w:szCs w:val="20"/>
              </w:rPr>
              <w:t xml:space="preserve"> </w:t>
            </w:r>
          </w:p>
        </w:tc>
        <w:tc>
          <w:tcPr>
            <w:tcW w:w="2409"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指导全区建筑业抗震防灾工作，对不按要求进行抗震设防的违法建设行为进行行政处罚；</w:t>
            </w:r>
            <w:r>
              <w:rPr>
                <w:rFonts w:ascii="宋体" w:hAnsi="宋体" w:cs="Courier New"/>
                <w:kern w:val="0"/>
                <w:sz w:val="20"/>
                <w:szCs w:val="20"/>
              </w:rPr>
              <w:t xml:space="preserve">  </w:t>
            </w:r>
          </w:p>
        </w:tc>
        <w:tc>
          <w:tcPr>
            <w:tcW w:w="2409"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编制、修订本区抗震工作的中长期规划和年度计划，并组织实施。</w:t>
            </w:r>
            <w:r>
              <w:rPr>
                <w:rFonts w:ascii="宋体" w:hAnsi="宋体" w:cs="Courier New"/>
                <w:kern w:val="0"/>
                <w:sz w:val="20"/>
                <w:szCs w:val="20"/>
              </w:rPr>
              <w:t xml:space="preserve">                                                                                                              </w:t>
            </w:r>
            <w:r>
              <w:rPr>
                <w:rFonts w:ascii="宋体" w:hAnsi="宋体" w:cs="Courier New" w:hint="eastAsia"/>
                <w:kern w:val="0"/>
                <w:sz w:val="20"/>
                <w:szCs w:val="20"/>
              </w:rPr>
              <w:t>指导、协调各乡镇和部门编制抗震防灾规划，指导村镇建设抗震工作；</w:t>
            </w:r>
            <w:r>
              <w:rPr>
                <w:rFonts w:ascii="宋体" w:hAnsi="宋体" w:cs="Courier New"/>
                <w:kern w:val="0"/>
                <w:sz w:val="20"/>
                <w:szCs w:val="20"/>
              </w:rPr>
              <w:t xml:space="preserve">   </w:t>
            </w:r>
          </w:p>
        </w:tc>
        <w:tc>
          <w:tcPr>
            <w:tcW w:w="2409"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对新建、改建、扩建工程的初步设计进行政策性审查，对施工图设计文件审查机构所出具的审查意见进行抗震专项监管，配合有关部门组织对全区抗震设计质量的抽查；</w:t>
            </w:r>
          </w:p>
        </w:tc>
        <w:tc>
          <w:tcPr>
            <w:tcW w:w="2409"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工程建设的抗震管理工作（包括：抗震鉴定、加固及使用管理等），负责新建、扩建、改建、技改工程的抗震设防质量专项检查工作，监督有关部门对新建工程主体竣工进行抗震专项验收工作，负责工程竣工验收的抗震专项备案工作；</w:t>
            </w:r>
          </w:p>
        </w:tc>
        <w:tc>
          <w:tcPr>
            <w:tcW w:w="2409"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 xml:space="preserve">　</w:t>
            </w:r>
          </w:p>
        </w:tc>
      </w:tr>
      <w:tr w:rsidR="00B47EC1">
        <w:trPr>
          <w:trHeight w:val="454"/>
        </w:trPr>
        <w:tc>
          <w:tcPr>
            <w:tcW w:w="692"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负责全区现有工程的抗震鉴定、加固、验收及抗震加固项目初审、申报和管理工作，参与全区范围内国家重大建设项目和国家重点抗震加固工程的竣工验收和重大工程抗震质量事故的调查处理；</w:t>
            </w:r>
            <w:r>
              <w:rPr>
                <w:rFonts w:ascii="宋体" w:hAnsi="宋体" w:cs="Courier New"/>
                <w:kern w:val="0"/>
                <w:sz w:val="20"/>
                <w:szCs w:val="20"/>
              </w:rPr>
              <w:t xml:space="preserve">                                                                                                                                                                       </w:t>
            </w:r>
          </w:p>
        </w:tc>
        <w:tc>
          <w:tcPr>
            <w:tcW w:w="2409"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single" w:sz="4" w:space="0" w:color="auto"/>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开展地震后震情调查、评估和安全鉴定工作，配合有关方面做好震后恢复重建工作；</w:t>
            </w:r>
          </w:p>
        </w:tc>
        <w:tc>
          <w:tcPr>
            <w:tcW w:w="2409" w:type="dxa"/>
            <w:vMerge/>
            <w:tcBorders>
              <w:top w:val="nil"/>
              <w:left w:val="single" w:sz="4" w:space="0" w:color="auto"/>
              <w:bottom w:val="single" w:sz="4" w:space="0" w:color="000000"/>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tcBorders>
              <w:top w:val="single" w:sz="4" w:space="0" w:color="auto"/>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kern w:val="0"/>
                <w:sz w:val="20"/>
                <w:szCs w:val="20"/>
              </w:rPr>
              <w:t>26</w:t>
            </w:r>
          </w:p>
        </w:tc>
        <w:tc>
          <w:tcPr>
            <w:tcW w:w="1827" w:type="dxa"/>
            <w:tcBorders>
              <w:top w:val="single" w:sz="4" w:space="0" w:color="auto"/>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负责为城区部分居民供水。</w:t>
            </w:r>
          </w:p>
        </w:tc>
        <w:tc>
          <w:tcPr>
            <w:tcW w:w="7796" w:type="dxa"/>
            <w:tcBorders>
              <w:top w:val="single" w:sz="4" w:space="0" w:color="auto"/>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保证居民安全用水，抓好供水管网维护和卫生管理；</w:t>
            </w:r>
            <w:r>
              <w:rPr>
                <w:rFonts w:ascii="宋体" w:hAnsi="宋体" w:cs="Courier New"/>
                <w:kern w:val="0"/>
                <w:sz w:val="20"/>
                <w:szCs w:val="20"/>
              </w:rPr>
              <w:t xml:space="preserve"> </w:t>
            </w:r>
          </w:p>
        </w:tc>
        <w:tc>
          <w:tcPr>
            <w:tcW w:w="2409" w:type="dxa"/>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永年区住房和城乡建设局水厂</w:t>
            </w:r>
          </w:p>
        </w:tc>
        <w:tc>
          <w:tcPr>
            <w:tcW w:w="1268" w:type="dxa"/>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 xml:space="preserve">　</w:t>
            </w:r>
          </w:p>
        </w:tc>
      </w:tr>
      <w:tr w:rsidR="00B47EC1">
        <w:trPr>
          <w:trHeight w:val="454"/>
        </w:trPr>
        <w:tc>
          <w:tcPr>
            <w:tcW w:w="692"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kern w:val="0"/>
                <w:sz w:val="20"/>
                <w:szCs w:val="20"/>
              </w:rPr>
              <w:t>27</w:t>
            </w:r>
          </w:p>
        </w:tc>
        <w:tc>
          <w:tcPr>
            <w:tcW w:w="1827"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负责法制宣教工作。</w:t>
            </w: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拟订城乡建设、人民防空、住房保障、房产管理等规范性文件；</w:t>
            </w:r>
            <w:r>
              <w:rPr>
                <w:rFonts w:ascii="宋体" w:hAnsi="宋体" w:cs="Courier New"/>
                <w:kern w:val="0"/>
                <w:sz w:val="20"/>
                <w:szCs w:val="20"/>
              </w:rPr>
              <w:t xml:space="preserve"> </w:t>
            </w:r>
          </w:p>
        </w:tc>
        <w:tc>
          <w:tcPr>
            <w:tcW w:w="2409"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永年区住房和城乡建设局法制宣教中心</w:t>
            </w:r>
          </w:p>
        </w:tc>
        <w:tc>
          <w:tcPr>
            <w:tcW w:w="1268"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 xml:space="preserve">　</w:t>
            </w: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负责对城乡建设、人民防空、住房保障、房产管理执法进行监督检查；</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负责行政应诉、行政处罚听证工作；</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负责城乡建设、人民防空、住房保障、房产管理有关法律、法规、规章及政策的宣传工作；</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参与本系统行政立法工作，负责本系统的普法、培训和行政执法证件的申报、发放和管理，以及本系统的行政执法监督工作；</w:t>
            </w:r>
            <w:r>
              <w:rPr>
                <w:rFonts w:ascii="宋体" w:hAnsi="宋体" w:cs="Courier New"/>
                <w:kern w:val="0"/>
                <w:sz w:val="20"/>
                <w:szCs w:val="20"/>
              </w:rPr>
              <w:t xml:space="preserve"> </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承办区委、区政府交办的其他事项，承办区人大代表建议、区政协提案事宜；</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kern w:val="0"/>
                <w:sz w:val="20"/>
                <w:szCs w:val="20"/>
              </w:rPr>
              <w:t>28</w:t>
            </w:r>
          </w:p>
        </w:tc>
        <w:tc>
          <w:tcPr>
            <w:tcW w:w="1827"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负责全区人民防空信息化建设，对人民防空指挥通信专网、空情接受网和警报网建设实施技术和质量管理，督促保障人民防空通信畅通。</w:t>
            </w: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制定人民防空通信、警报建设规划及其保障方案并组织实施；</w:t>
            </w:r>
            <w:r>
              <w:rPr>
                <w:rFonts w:ascii="宋体" w:hAnsi="宋体" w:cs="Courier New"/>
                <w:kern w:val="0"/>
                <w:sz w:val="20"/>
                <w:szCs w:val="20"/>
              </w:rPr>
              <w:t xml:space="preserve">  </w:t>
            </w:r>
          </w:p>
        </w:tc>
        <w:tc>
          <w:tcPr>
            <w:tcW w:w="2409"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永年区人防（民防）指挥信息保障中心</w:t>
            </w:r>
          </w:p>
        </w:tc>
        <w:tc>
          <w:tcPr>
            <w:tcW w:w="1268"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 xml:space="preserve">　</w:t>
            </w: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实施人民防空无线电管理；</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组织实施发放警报试鸣，落实利用防空警报发放灾情警报机制。</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建设人民防空信息系统和信息数据库，为防空防灾提供保障；</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负责人民防空组织指挥工作，搞好战事防空和灯火管制等工作；</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kern w:val="0"/>
                <w:sz w:val="20"/>
                <w:szCs w:val="20"/>
              </w:rPr>
              <w:t>29</w:t>
            </w:r>
          </w:p>
        </w:tc>
        <w:tc>
          <w:tcPr>
            <w:tcW w:w="1827" w:type="dxa"/>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进行房地产开发，负责全区保障性安居工程开发建设。</w:t>
            </w: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完成邯郸市下达年度保障性安居工程建设任务；</w:t>
            </w:r>
          </w:p>
        </w:tc>
        <w:tc>
          <w:tcPr>
            <w:tcW w:w="2409" w:type="dxa"/>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永年区城镇建设综合开发服务中心</w:t>
            </w:r>
          </w:p>
        </w:tc>
        <w:tc>
          <w:tcPr>
            <w:tcW w:w="1268" w:type="dxa"/>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 xml:space="preserve">　</w:t>
            </w:r>
          </w:p>
        </w:tc>
      </w:tr>
      <w:tr w:rsidR="00B47EC1">
        <w:trPr>
          <w:trHeight w:val="454"/>
        </w:trPr>
        <w:tc>
          <w:tcPr>
            <w:tcW w:w="692" w:type="dxa"/>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kern w:val="0"/>
                <w:sz w:val="20"/>
                <w:szCs w:val="20"/>
              </w:rPr>
              <w:t>30</w:t>
            </w:r>
          </w:p>
        </w:tc>
        <w:tc>
          <w:tcPr>
            <w:tcW w:w="1827" w:type="dxa"/>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负责为工程项目招投标提供代理服务。</w:t>
            </w: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在全区范围内开展招投标代理业务；</w:t>
            </w:r>
          </w:p>
        </w:tc>
        <w:tc>
          <w:tcPr>
            <w:tcW w:w="2409" w:type="dxa"/>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永年区建设工程招投标代理中心</w:t>
            </w:r>
          </w:p>
        </w:tc>
        <w:tc>
          <w:tcPr>
            <w:tcW w:w="1268" w:type="dxa"/>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 xml:space="preserve">　</w:t>
            </w:r>
          </w:p>
        </w:tc>
      </w:tr>
      <w:tr w:rsidR="00B47EC1">
        <w:trPr>
          <w:trHeight w:val="454"/>
        </w:trPr>
        <w:tc>
          <w:tcPr>
            <w:tcW w:w="692"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kern w:val="0"/>
                <w:sz w:val="20"/>
                <w:szCs w:val="20"/>
              </w:rPr>
              <w:t>31</w:t>
            </w:r>
          </w:p>
        </w:tc>
        <w:tc>
          <w:tcPr>
            <w:tcW w:w="1827"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负责本区建设工程预（结）算及备案工作</w:t>
            </w: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编制项目概预算、标底，投资估算与评价，经济信息咨询服务项目；</w:t>
            </w:r>
          </w:p>
        </w:tc>
        <w:tc>
          <w:tcPr>
            <w:tcW w:w="2409"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永年区建设工程造价咨询</w:t>
            </w:r>
            <w:r>
              <w:rPr>
                <w:rFonts w:ascii="宋体" w:hAnsi="宋体" w:cs="Courier New"/>
                <w:kern w:val="0"/>
                <w:sz w:val="20"/>
                <w:szCs w:val="20"/>
              </w:rPr>
              <w:t xml:space="preserve"> </w:t>
            </w:r>
            <w:r>
              <w:rPr>
                <w:rFonts w:ascii="宋体" w:hAnsi="宋体" w:cs="Courier New" w:hint="eastAsia"/>
                <w:kern w:val="0"/>
                <w:sz w:val="20"/>
                <w:szCs w:val="20"/>
              </w:rPr>
              <w:t>中心</w:t>
            </w:r>
          </w:p>
        </w:tc>
        <w:tc>
          <w:tcPr>
            <w:tcW w:w="1268"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 xml:space="preserve">　</w:t>
            </w: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负责执业质量控制；</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single" w:sz="4" w:space="0" w:color="auto"/>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受政府委托监督建设工程计价活动；</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kern w:val="0"/>
                <w:sz w:val="20"/>
                <w:szCs w:val="20"/>
              </w:rPr>
              <w:t>32</w:t>
            </w:r>
          </w:p>
        </w:tc>
        <w:tc>
          <w:tcPr>
            <w:tcW w:w="1827"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负责主城区范围内市政基础设施维护与维修等工作；负责市政基础设施项目的施工管理工作。</w:t>
            </w: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对区城所有街道道路进行维修与养护；</w:t>
            </w:r>
            <w:r>
              <w:rPr>
                <w:rFonts w:ascii="宋体" w:hAnsi="宋体" w:cs="Courier New"/>
                <w:kern w:val="0"/>
                <w:sz w:val="20"/>
                <w:szCs w:val="20"/>
              </w:rPr>
              <w:t xml:space="preserve">                                                                                       </w:t>
            </w:r>
          </w:p>
        </w:tc>
        <w:tc>
          <w:tcPr>
            <w:tcW w:w="2409"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永年区城建市政工程服务</w:t>
            </w:r>
            <w:r>
              <w:rPr>
                <w:rFonts w:ascii="宋体" w:hAnsi="宋体" w:cs="Courier New"/>
                <w:kern w:val="0"/>
                <w:sz w:val="20"/>
                <w:szCs w:val="20"/>
              </w:rPr>
              <w:t xml:space="preserve"> </w:t>
            </w:r>
            <w:r>
              <w:rPr>
                <w:rFonts w:ascii="宋体" w:hAnsi="宋体" w:cs="Courier New" w:hint="eastAsia"/>
                <w:kern w:val="0"/>
                <w:sz w:val="20"/>
                <w:szCs w:val="20"/>
              </w:rPr>
              <w:t>中心</w:t>
            </w:r>
          </w:p>
        </w:tc>
        <w:tc>
          <w:tcPr>
            <w:tcW w:w="1268" w:type="dxa"/>
            <w:vMerge w:val="restart"/>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center"/>
              <w:rPr>
                <w:rFonts w:ascii="宋体" w:cs="Courier New"/>
                <w:kern w:val="0"/>
                <w:sz w:val="20"/>
                <w:szCs w:val="20"/>
              </w:rPr>
            </w:pPr>
            <w:r>
              <w:rPr>
                <w:rFonts w:ascii="宋体" w:hAnsi="宋体" w:cs="Courier New" w:hint="eastAsia"/>
                <w:kern w:val="0"/>
                <w:sz w:val="20"/>
                <w:szCs w:val="20"/>
              </w:rPr>
              <w:t xml:space="preserve">　</w:t>
            </w: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对区城所有街道便道进行维修；</w:t>
            </w:r>
            <w:r>
              <w:rPr>
                <w:rFonts w:ascii="宋体" w:hAnsi="宋体" w:cs="Courier New"/>
                <w:kern w:val="0"/>
                <w:sz w:val="20"/>
                <w:szCs w:val="20"/>
              </w:rPr>
              <w:t xml:space="preserve"> </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对区城所有街道雨、污水管道及收水井进行清淤和疏通；</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对区城所有街道雨、污水井盖进行维修与更换；</w:t>
            </w:r>
            <w:r>
              <w:rPr>
                <w:rFonts w:ascii="宋体" w:hAnsi="宋体" w:cs="Courier New"/>
                <w:kern w:val="0"/>
                <w:sz w:val="20"/>
                <w:szCs w:val="20"/>
              </w:rPr>
              <w:t xml:space="preserve"> </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r w:rsidR="00B47EC1">
        <w:trPr>
          <w:trHeight w:val="454"/>
        </w:trPr>
        <w:tc>
          <w:tcPr>
            <w:tcW w:w="692"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827"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7796" w:type="dxa"/>
            <w:tcBorders>
              <w:top w:val="nil"/>
              <w:left w:val="nil"/>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r>
              <w:rPr>
                <w:rFonts w:ascii="宋体" w:hAnsi="宋体" w:cs="Courier New" w:hint="eastAsia"/>
                <w:kern w:val="0"/>
                <w:sz w:val="20"/>
                <w:szCs w:val="20"/>
              </w:rPr>
              <w:t>完成上级交办的各项市政基础设施项目建设工作。</w:t>
            </w:r>
            <w:r>
              <w:rPr>
                <w:rFonts w:ascii="宋体" w:hAnsi="宋体" w:cs="Courier New"/>
                <w:kern w:val="0"/>
                <w:sz w:val="20"/>
                <w:szCs w:val="20"/>
              </w:rPr>
              <w:t xml:space="preserve"> </w:t>
            </w:r>
          </w:p>
        </w:tc>
        <w:tc>
          <w:tcPr>
            <w:tcW w:w="2409"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c>
          <w:tcPr>
            <w:tcW w:w="1268" w:type="dxa"/>
            <w:vMerge/>
            <w:tcBorders>
              <w:top w:val="nil"/>
              <w:left w:val="single" w:sz="4" w:space="0" w:color="auto"/>
              <w:bottom w:val="single" w:sz="4" w:space="0" w:color="auto"/>
              <w:right w:val="single" w:sz="4" w:space="0" w:color="auto"/>
            </w:tcBorders>
            <w:vAlign w:val="center"/>
          </w:tcPr>
          <w:p w:rsidR="00B47EC1" w:rsidRDefault="00B47EC1">
            <w:pPr>
              <w:widowControl/>
              <w:spacing w:line="240" w:lineRule="exact"/>
              <w:jc w:val="left"/>
              <w:rPr>
                <w:rFonts w:ascii="宋体" w:cs="Courier New"/>
                <w:kern w:val="0"/>
                <w:sz w:val="20"/>
                <w:szCs w:val="20"/>
              </w:rPr>
            </w:pPr>
          </w:p>
        </w:tc>
      </w:tr>
    </w:tbl>
    <w:p w:rsidR="00B47EC1" w:rsidRDefault="00B47EC1">
      <w:pPr>
        <w:jc w:val="center"/>
        <w:rPr>
          <w:b/>
          <w:sz w:val="44"/>
          <w:szCs w:val="44"/>
        </w:rPr>
      </w:pPr>
    </w:p>
    <w:p w:rsidR="00B47EC1" w:rsidRDefault="00B47EC1">
      <w:pPr>
        <w:jc w:val="center"/>
        <w:rPr>
          <w:b/>
          <w:sz w:val="44"/>
          <w:szCs w:val="44"/>
        </w:rPr>
      </w:pPr>
    </w:p>
    <w:p w:rsidR="00B47EC1" w:rsidRDefault="00B47EC1">
      <w:pPr>
        <w:jc w:val="center"/>
        <w:rPr>
          <w:b/>
          <w:sz w:val="44"/>
          <w:szCs w:val="44"/>
        </w:rPr>
      </w:pPr>
    </w:p>
    <w:p w:rsidR="00B47EC1" w:rsidRDefault="00B47EC1">
      <w:pPr>
        <w:jc w:val="center"/>
        <w:rPr>
          <w:b/>
          <w:sz w:val="44"/>
          <w:szCs w:val="44"/>
        </w:rPr>
      </w:pPr>
    </w:p>
    <w:p w:rsidR="00B47EC1" w:rsidRDefault="00B47EC1">
      <w:pPr>
        <w:jc w:val="center"/>
        <w:rPr>
          <w:b/>
          <w:sz w:val="44"/>
          <w:szCs w:val="44"/>
        </w:rPr>
      </w:pPr>
    </w:p>
    <w:p w:rsidR="00B47EC1" w:rsidRDefault="00B47EC1">
      <w:pPr>
        <w:jc w:val="center"/>
        <w:rPr>
          <w:b/>
          <w:sz w:val="44"/>
          <w:szCs w:val="44"/>
        </w:rPr>
      </w:pPr>
    </w:p>
    <w:p w:rsidR="00B47EC1" w:rsidRDefault="00B47EC1">
      <w:pPr>
        <w:jc w:val="center"/>
        <w:rPr>
          <w:rFonts w:ascii="黑体" w:eastAsia="黑体" w:hAnsi="黑体"/>
          <w:sz w:val="36"/>
          <w:szCs w:val="36"/>
        </w:rPr>
      </w:pPr>
    </w:p>
    <w:p w:rsidR="00B47EC1" w:rsidRDefault="00B47EC1">
      <w:pPr>
        <w:jc w:val="center"/>
        <w:rPr>
          <w:rFonts w:ascii="黑体" w:eastAsia="黑体" w:hAnsi="黑体"/>
          <w:sz w:val="36"/>
          <w:szCs w:val="36"/>
        </w:rPr>
      </w:pPr>
    </w:p>
    <w:p w:rsidR="00B47EC1" w:rsidRDefault="00B47EC1">
      <w:pPr>
        <w:jc w:val="center"/>
        <w:rPr>
          <w:rFonts w:ascii="黑体" w:eastAsia="黑体" w:hAnsi="黑体"/>
          <w:sz w:val="36"/>
          <w:szCs w:val="36"/>
        </w:rPr>
      </w:pPr>
    </w:p>
    <w:p w:rsidR="00B47EC1" w:rsidRDefault="00B47EC1">
      <w:pPr>
        <w:jc w:val="center"/>
        <w:rPr>
          <w:rFonts w:ascii="黑体" w:eastAsia="黑体" w:hAnsi="黑体"/>
          <w:sz w:val="36"/>
          <w:szCs w:val="36"/>
        </w:rPr>
      </w:pPr>
    </w:p>
    <w:p w:rsidR="00B47EC1" w:rsidRDefault="00B47EC1">
      <w:pPr>
        <w:jc w:val="center"/>
        <w:rPr>
          <w:rFonts w:ascii="黑体" w:eastAsia="黑体" w:hAnsi="黑体"/>
          <w:sz w:val="36"/>
          <w:szCs w:val="36"/>
        </w:rPr>
      </w:pPr>
      <w:r>
        <w:rPr>
          <w:rFonts w:ascii="黑体" w:eastAsia="黑体" w:hAnsi="黑体" w:hint="eastAsia"/>
          <w:sz w:val="36"/>
          <w:szCs w:val="36"/>
        </w:rPr>
        <w:t>二、与相关部门的职责边界登记表</w:t>
      </w:r>
    </w:p>
    <w:p w:rsidR="00B47EC1" w:rsidRDefault="00B47EC1">
      <w:pPr>
        <w:rPr>
          <w:rFonts w:ascii="??" w:hAnsi="??"/>
          <w:sz w:val="32"/>
          <w:szCs w:val="32"/>
        </w:rPr>
      </w:pPr>
      <w:r>
        <w:rPr>
          <w:rFonts w:ascii="??" w:hAnsi="??" w:hint="eastAsia"/>
          <w:sz w:val="32"/>
          <w:szCs w:val="32"/>
        </w:rPr>
        <w:t>单位：永年区住房和城乡建设局</w:t>
      </w:r>
    </w:p>
    <w:tbl>
      <w:tblPr>
        <w:tblW w:w="13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4"/>
        <w:gridCol w:w="1165"/>
        <w:gridCol w:w="993"/>
        <w:gridCol w:w="4819"/>
        <w:gridCol w:w="2552"/>
        <w:gridCol w:w="3819"/>
      </w:tblGrid>
      <w:tr w:rsidR="00B47EC1">
        <w:trPr>
          <w:trHeight w:val="567"/>
        </w:trPr>
        <w:tc>
          <w:tcPr>
            <w:tcW w:w="644" w:type="dxa"/>
            <w:vAlign w:val="center"/>
          </w:tcPr>
          <w:p w:rsidR="00B47EC1" w:rsidRDefault="00B47EC1">
            <w:pPr>
              <w:spacing w:line="240" w:lineRule="exact"/>
              <w:jc w:val="center"/>
              <w:rPr>
                <w:rFonts w:ascii="宋体"/>
                <w:b/>
                <w:kern w:val="0"/>
                <w:sz w:val="20"/>
                <w:szCs w:val="20"/>
              </w:rPr>
            </w:pPr>
            <w:r>
              <w:rPr>
                <w:rFonts w:ascii="宋体" w:hAnsi="宋体" w:hint="eastAsia"/>
                <w:b/>
                <w:kern w:val="0"/>
                <w:sz w:val="20"/>
                <w:szCs w:val="20"/>
              </w:rPr>
              <w:t>序号</w:t>
            </w:r>
          </w:p>
        </w:tc>
        <w:tc>
          <w:tcPr>
            <w:tcW w:w="1165" w:type="dxa"/>
            <w:vAlign w:val="center"/>
          </w:tcPr>
          <w:p w:rsidR="00B47EC1" w:rsidRDefault="00B47EC1">
            <w:pPr>
              <w:spacing w:line="240" w:lineRule="exact"/>
              <w:jc w:val="center"/>
              <w:rPr>
                <w:rFonts w:ascii="宋体"/>
                <w:b/>
                <w:kern w:val="0"/>
                <w:sz w:val="20"/>
                <w:szCs w:val="20"/>
              </w:rPr>
            </w:pPr>
            <w:r>
              <w:rPr>
                <w:rFonts w:ascii="宋体" w:hAnsi="宋体" w:hint="eastAsia"/>
                <w:b/>
                <w:kern w:val="0"/>
                <w:sz w:val="20"/>
                <w:szCs w:val="20"/>
              </w:rPr>
              <w:t>管理事项</w:t>
            </w:r>
          </w:p>
        </w:tc>
        <w:tc>
          <w:tcPr>
            <w:tcW w:w="993" w:type="dxa"/>
            <w:vAlign w:val="center"/>
          </w:tcPr>
          <w:p w:rsidR="00B47EC1" w:rsidRDefault="00B47EC1">
            <w:pPr>
              <w:spacing w:line="240" w:lineRule="exact"/>
              <w:jc w:val="center"/>
              <w:rPr>
                <w:rFonts w:ascii="宋体"/>
                <w:b/>
                <w:kern w:val="0"/>
                <w:sz w:val="20"/>
                <w:szCs w:val="20"/>
              </w:rPr>
            </w:pPr>
            <w:r>
              <w:rPr>
                <w:rFonts w:ascii="宋体" w:hAnsi="宋体" w:hint="eastAsia"/>
                <w:b/>
                <w:kern w:val="0"/>
                <w:sz w:val="20"/>
                <w:szCs w:val="20"/>
              </w:rPr>
              <w:t>相关部门</w:t>
            </w:r>
          </w:p>
        </w:tc>
        <w:tc>
          <w:tcPr>
            <w:tcW w:w="4819" w:type="dxa"/>
            <w:vAlign w:val="center"/>
          </w:tcPr>
          <w:p w:rsidR="00B47EC1" w:rsidRDefault="00B47EC1">
            <w:pPr>
              <w:spacing w:line="240" w:lineRule="exact"/>
              <w:jc w:val="center"/>
              <w:rPr>
                <w:rFonts w:ascii="宋体"/>
                <w:b/>
                <w:kern w:val="0"/>
                <w:sz w:val="20"/>
                <w:szCs w:val="20"/>
              </w:rPr>
            </w:pPr>
            <w:r>
              <w:rPr>
                <w:rFonts w:ascii="宋体" w:hAnsi="宋体" w:hint="eastAsia"/>
                <w:b/>
                <w:kern w:val="0"/>
                <w:sz w:val="20"/>
                <w:szCs w:val="20"/>
              </w:rPr>
              <w:t>职责分工</w:t>
            </w:r>
          </w:p>
        </w:tc>
        <w:tc>
          <w:tcPr>
            <w:tcW w:w="2552" w:type="dxa"/>
            <w:vAlign w:val="center"/>
          </w:tcPr>
          <w:p w:rsidR="00B47EC1" w:rsidRDefault="00B47EC1">
            <w:pPr>
              <w:spacing w:line="240" w:lineRule="exact"/>
              <w:jc w:val="center"/>
              <w:rPr>
                <w:rFonts w:ascii="宋体"/>
                <w:b/>
                <w:kern w:val="0"/>
                <w:sz w:val="20"/>
                <w:szCs w:val="20"/>
              </w:rPr>
            </w:pPr>
            <w:r>
              <w:rPr>
                <w:rFonts w:ascii="宋体" w:hAnsi="宋体" w:hint="eastAsia"/>
                <w:b/>
                <w:kern w:val="0"/>
                <w:sz w:val="20"/>
                <w:szCs w:val="20"/>
              </w:rPr>
              <w:t>相关依据</w:t>
            </w:r>
          </w:p>
        </w:tc>
        <w:tc>
          <w:tcPr>
            <w:tcW w:w="3819" w:type="dxa"/>
            <w:vAlign w:val="center"/>
          </w:tcPr>
          <w:p w:rsidR="00B47EC1" w:rsidRDefault="00B47EC1">
            <w:pPr>
              <w:spacing w:line="240" w:lineRule="exact"/>
              <w:jc w:val="center"/>
              <w:rPr>
                <w:rFonts w:ascii="宋体"/>
                <w:b/>
                <w:kern w:val="0"/>
                <w:sz w:val="20"/>
                <w:szCs w:val="20"/>
              </w:rPr>
            </w:pPr>
            <w:r>
              <w:rPr>
                <w:rFonts w:ascii="宋体" w:hAnsi="宋体" w:hint="eastAsia"/>
                <w:b/>
                <w:kern w:val="0"/>
                <w:sz w:val="20"/>
                <w:szCs w:val="20"/>
              </w:rPr>
              <w:t>案例</w:t>
            </w:r>
          </w:p>
        </w:tc>
      </w:tr>
      <w:tr w:rsidR="00B47EC1">
        <w:trPr>
          <w:trHeight w:val="567"/>
        </w:trPr>
        <w:tc>
          <w:tcPr>
            <w:tcW w:w="644" w:type="dxa"/>
            <w:vMerge w:val="restart"/>
            <w:vAlign w:val="center"/>
          </w:tcPr>
          <w:p w:rsidR="00B47EC1" w:rsidRDefault="00B47EC1">
            <w:pPr>
              <w:spacing w:line="240" w:lineRule="exact"/>
              <w:jc w:val="center"/>
              <w:rPr>
                <w:rFonts w:ascii="宋体"/>
                <w:kern w:val="0"/>
                <w:sz w:val="20"/>
                <w:szCs w:val="20"/>
              </w:rPr>
            </w:pPr>
            <w:r>
              <w:rPr>
                <w:rFonts w:ascii="宋体" w:hAnsi="宋体"/>
                <w:kern w:val="0"/>
                <w:sz w:val="20"/>
                <w:szCs w:val="20"/>
              </w:rPr>
              <w:t>1</w:t>
            </w:r>
          </w:p>
        </w:tc>
        <w:tc>
          <w:tcPr>
            <w:tcW w:w="1165" w:type="dxa"/>
            <w:vMerge w:val="restart"/>
            <w:vAlign w:val="center"/>
          </w:tcPr>
          <w:p w:rsidR="00B47EC1" w:rsidRDefault="00B47EC1">
            <w:pPr>
              <w:spacing w:line="240" w:lineRule="exact"/>
              <w:jc w:val="center"/>
              <w:rPr>
                <w:rFonts w:ascii="宋体"/>
                <w:kern w:val="0"/>
                <w:sz w:val="20"/>
                <w:szCs w:val="20"/>
              </w:rPr>
            </w:pPr>
            <w:r>
              <w:rPr>
                <w:rFonts w:ascii="宋体" w:hAnsi="宋体" w:hint="eastAsia"/>
                <w:kern w:val="0"/>
                <w:sz w:val="20"/>
                <w:szCs w:val="20"/>
              </w:rPr>
              <w:t>保障性住房建设管理</w:t>
            </w:r>
          </w:p>
        </w:tc>
        <w:tc>
          <w:tcPr>
            <w:tcW w:w="993" w:type="dxa"/>
            <w:vAlign w:val="center"/>
          </w:tcPr>
          <w:p w:rsidR="00B47EC1" w:rsidRDefault="00B47EC1">
            <w:pPr>
              <w:spacing w:line="240" w:lineRule="exact"/>
              <w:jc w:val="center"/>
              <w:rPr>
                <w:rFonts w:ascii="宋体"/>
                <w:kern w:val="0"/>
                <w:sz w:val="20"/>
                <w:szCs w:val="20"/>
              </w:rPr>
            </w:pPr>
            <w:r>
              <w:rPr>
                <w:rFonts w:ascii="宋体" w:hAnsi="宋体" w:hint="eastAsia"/>
                <w:kern w:val="0"/>
                <w:sz w:val="20"/>
                <w:szCs w:val="20"/>
              </w:rPr>
              <w:t>住建局</w:t>
            </w:r>
          </w:p>
        </w:tc>
        <w:tc>
          <w:tcPr>
            <w:tcW w:w="4819" w:type="dxa"/>
            <w:vAlign w:val="center"/>
          </w:tcPr>
          <w:p w:rsidR="00B47EC1" w:rsidRDefault="00B47EC1">
            <w:pPr>
              <w:spacing w:line="240" w:lineRule="exact"/>
              <w:rPr>
                <w:rFonts w:ascii="宋体"/>
                <w:kern w:val="0"/>
                <w:sz w:val="20"/>
                <w:szCs w:val="20"/>
              </w:rPr>
            </w:pPr>
            <w:r>
              <w:rPr>
                <w:rFonts w:ascii="宋体" w:hAnsi="宋体" w:cs="宋体" w:hint="eastAsia"/>
                <w:kern w:val="0"/>
                <w:sz w:val="20"/>
                <w:szCs w:val="20"/>
              </w:rPr>
              <w:t>城市住房保障的主管部门，做好牵头协调工作，指导贯彻落实各项政策；会同有关部门编制住房保障规划和年度实施计划；会同有关部门研究制定住房保障对象的住房困难标准、住房保障面积标准、住房建设标准和住房建设运作方式；负责做好住房保障对象住房状况的调查审核；负责住房保障资金的预决算编制，按财政规定安排和使用住房保障资金；负责发放廉租住房补贴；负责保障性住房的建购、分配、管理、收回等工作；负责保障性住房租金管理、住房维修养护和收回重租等工作。</w:t>
            </w:r>
          </w:p>
        </w:tc>
        <w:tc>
          <w:tcPr>
            <w:tcW w:w="2552" w:type="dxa"/>
            <w:vMerge w:val="restart"/>
            <w:vAlign w:val="center"/>
          </w:tcPr>
          <w:p w:rsidR="00B47EC1" w:rsidRDefault="00B47EC1">
            <w:pPr>
              <w:spacing w:line="240" w:lineRule="exact"/>
              <w:rPr>
                <w:rFonts w:ascii="宋体"/>
                <w:kern w:val="0"/>
                <w:sz w:val="20"/>
                <w:szCs w:val="20"/>
              </w:rPr>
            </w:pPr>
            <w:r>
              <w:rPr>
                <w:rFonts w:ascii="宋体" w:hAnsi="宋体" w:cs="宋体"/>
                <w:kern w:val="0"/>
                <w:sz w:val="20"/>
                <w:szCs w:val="20"/>
              </w:rPr>
              <w:t>1</w:t>
            </w:r>
            <w:r>
              <w:rPr>
                <w:rFonts w:ascii="宋体" w:hAnsi="宋体" w:cs="宋体" w:hint="eastAsia"/>
                <w:kern w:val="0"/>
                <w:sz w:val="20"/>
                <w:szCs w:val="20"/>
              </w:rPr>
              <w:t>、国务院办公厅《关于保障性安居工程建设和管理的指导意见》（国办发〔</w:t>
            </w:r>
            <w:r>
              <w:rPr>
                <w:rFonts w:ascii="宋体" w:hAnsi="宋体" w:cs="宋体"/>
                <w:kern w:val="0"/>
                <w:sz w:val="20"/>
                <w:szCs w:val="20"/>
              </w:rPr>
              <w:t>2011</w:t>
            </w:r>
            <w:r>
              <w:rPr>
                <w:rFonts w:ascii="宋体" w:hAnsi="宋体" w:cs="宋体" w:hint="eastAsia"/>
                <w:kern w:val="0"/>
                <w:sz w:val="20"/>
                <w:szCs w:val="20"/>
              </w:rPr>
              <w:t>〕</w:t>
            </w:r>
            <w:r>
              <w:rPr>
                <w:rFonts w:ascii="宋体" w:hAnsi="宋体" w:cs="宋体"/>
                <w:kern w:val="0"/>
                <w:sz w:val="20"/>
                <w:szCs w:val="20"/>
              </w:rPr>
              <w:t>45</w:t>
            </w:r>
            <w:r>
              <w:rPr>
                <w:rFonts w:ascii="宋体" w:hAnsi="宋体" w:cs="宋体" w:hint="eastAsia"/>
                <w:kern w:val="0"/>
                <w:sz w:val="20"/>
                <w:szCs w:val="20"/>
              </w:rPr>
              <w:t>号）；</w:t>
            </w:r>
            <w:r>
              <w:rPr>
                <w:rFonts w:ascii="宋体" w:hAnsi="宋体" w:cs="宋体"/>
                <w:kern w:val="0"/>
                <w:sz w:val="20"/>
                <w:szCs w:val="20"/>
              </w:rPr>
              <w:t xml:space="preserve">2. </w:t>
            </w:r>
            <w:r>
              <w:rPr>
                <w:rFonts w:ascii="宋体" w:hAnsi="宋体" w:cs="宋体" w:hint="eastAsia"/>
                <w:kern w:val="0"/>
                <w:sz w:val="20"/>
                <w:szCs w:val="20"/>
              </w:rPr>
              <w:t>河北省人民政府颁发的《</w:t>
            </w:r>
            <w:r>
              <w:rPr>
                <w:rFonts w:ascii="宋体" w:hAnsi="宋体" w:hint="eastAsia"/>
                <w:kern w:val="0"/>
                <w:sz w:val="20"/>
                <w:szCs w:val="20"/>
              </w:rPr>
              <w:t>河北省人民政府关于加快保障性安居工程建设的实施意见》</w:t>
            </w:r>
            <w:r>
              <w:rPr>
                <w:rFonts w:ascii="宋体" w:hAnsi="宋体" w:cs="宋体" w:hint="eastAsia"/>
                <w:kern w:val="0"/>
                <w:sz w:val="20"/>
                <w:szCs w:val="20"/>
              </w:rPr>
              <w:t>（</w:t>
            </w:r>
            <w:r>
              <w:rPr>
                <w:rFonts w:ascii="宋体" w:hAnsi="宋体" w:hint="eastAsia"/>
                <w:kern w:val="0"/>
                <w:sz w:val="20"/>
                <w:szCs w:val="20"/>
              </w:rPr>
              <w:t>冀政〔</w:t>
            </w:r>
            <w:r>
              <w:rPr>
                <w:rFonts w:ascii="宋体" w:hAnsi="宋体"/>
                <w:kern w:val="0"/>
                <w:sz w:val="20"/>
                <w:szCs w:val="20"/>
              </w:rPr>
              <w:t>2011</w:t>
            </w:r>
            <w:r>
              <w:rPr>
                <w:rFonts w:ascii="宋体" w:hAnsi="宋体" w:hint="eastAsia"/>
                <w:kern w:val="0"/>
                <w:sz w:val="20"/>
                <w:szCs w:val="20"/>
              </w:rPr>
              <w:t>〕</w:t>
            </w:r>
            <w:r>
              <w:rPr>
                <w:rFonts w:ascii="宋体" w:hAnsi="宋体"/>
                <w:kern w:val="0"/>
                <w:sz w:val="20"/>
                <w:szCs w:val="20"/>
              </w:rPr>
              <w:t>28</w:t>
            </w:r>
            <w:r>
              <w:rPr>
                <w:rFonts w:ascii="宋体" w:hAnsi="宋体" w:hint="eastAsia"/>
                <w:kern w:val="0"/>
                <w:sz w:val="20"/>
                <w:szCs w:val="20"/>
              </w:rPr>
              <w:t>号</w:t>
            </w:r>
            <w:r>
              <w:rPr>
                <w:rFonts w:ascii="宋体" w:hAnsi="宋体" w:cs="宋体" w:hint="eastAsia"/>
                <w:kern w:val="0"/>
                <w:sz w:val="20"/>
                <w:szCs w:val="20"/>
              </w:rPr>
              <w:t>）</w:t>
            </w:r>
          </w:p>
          <w:p w:rsidR="00B47EC1" w:rsidRDefault="00B47EC1">
            <w:pPr>
              <w:spacing w:line="240" w:lineRule="exact"/>
              <w:rPr>
                <w:rFonts w:ascii="宋体"/>
                <w:kern w:val="0"/>
                <w:sz w:val="20"/>
                <w:szCs w:val="20"/>
              </w:rPr>
            </w:pPr>
          </w:p>
        </w:tc>
        <w:tc>
          <w:tcPr>
            <w:tcW w:w="3819" w:type="dxa"/>
            <w:vMerge w:val="restart"/>
            <w:vAlign w:val="center"/>
          </w:tcPr>
          <w:p w:rsidR="00B47EC1" w:rsidRDefault="00B47EC1">
            <w:pPr>
              <w:spacing w:line="240" w:lineRule="exact"/>
              <w:jc w:val="center"/>
              <w:rPr>
                <w:rFonts w:ascii="宋体"/>
                <w:kern w:val="0"/>
                <w:sz w:val="20"/>
                <w:szCs w:val="20"/>
              </w:rPr>
            </w:pPr>
            <w:r>
              <w:rPr>
                <w:rFonts w:ascii="宋体" w:hAnsi="宋体" w:hint="eastAsia"/>
                <w:kern w:val="0"/>
                <w:sz w:val="20"/>
                <w:szCs w:val="20"/>
              </w:rPr>
              <w:t>对申请住房补贴区城低收入家庭进行条件审核；对申请惠民小区廉租房以及惠泽园小区廉租房、限价商品房的区城低收入家庭进行条件审核。</w:t>
            </w:r>
          </w:p>
        </w:tc>
      </w:tr>
      <w:tr w:rsidR="00B47EC1">
        <w:trPr>
          <w:trHeight w:val="567"/>
        </w:trPr>
        <w:tc>
          <w:tcPr>
            <w:tcW w:w="644" w:type="dxa"/>
            <w:vMerge/>
            <w:vAlign w:val="center"/>
          </w:tcPr>
          <w:p w:rsidR="00B47EC1" w:rsidRDefault="00B47EC1">
            <w:pPr>
              <w:spacing w:line="240" w:lineRule="exact"/>
              <w:jc w:val="center"/>
              <w:rPr>
                <w:rFonts w:ascii="宋体"/>
                <w:kern w:val="0"/>
                <w:sz w:val="20"/>
                <w:szCs w:val="20"/>
              </w:rPr>
            </w:pPr>
          </w:p>
        </w:tc>
        <w:tc>
          <w:tcPr>
            <w:tcW w:w="1165" w:type="dxa"/>
            <w:vMerge/>
            <w:vAlign w:val="center"/>
          </w:tcPr>
          <w:p w:rsidR="00B47EC1" w:rsidRDefault="00B47EC1">
            <w:pPr>
              <w:spacing w:line="240" w:lineRule="exact"/>
              <w:jc w:val="center"/>
              <w:rPr>
                <w:rFonts w:ascii="宋体"/>
                <w:kern w:val="0"/>
                <w:sz w:val="20"/>
                <w:szCs w:val="20"/>
              </w:rPr>
            </w:pPr>
          </w:p>
        </w:tc>
        <w:tc>
          <w:tcPr>
            <w:tcW w:w="993" w:type="dxa"/>
            <w:vAlign w:val="center"/>
          </w:tcPr>
          <w:p w:rsidR="00B47EC1" w:rsidRDefault="00B47EC1">
            <w:pPr>
              <w:spacing w:line="240" w:lineRule="exact"/>
              <w:jc w:val="center"/>
              <w:rPr>
                <w:rFonts w:ascii="宋体"/>
                <w:kern w:val="0"/>
                <w:sz w:val="20"/>
                <w:szCs w:val="20"/>
              </w:rPr>
            </w:pPr>
            <w:r>
              <w:rPr>
                <w:rFonts w:ascii="宋体" w:hAnsi="宋体" w:hint="eastAsia"/>
                <w:kern w:val="0"/>
                <w:sz w:val="20"/>
                <w:szCs w:val="20"/>
              </w:rPr>
              <w:t>规划局</w:t>
            </w:r>
          </w:p>
        </w:tc>
        <w:tc>
          <w:tcPr>
            <w:tcW w:w="4819" w:type="dxa"/>
            <w:vAlign w:val="center"/>
          </w:tcPr>
          <w:p w:rsidR="00B47EC1" w:rsidRDefault="00B47EC1">
            <w:pPr>
              <w:spacing w:line="240" w:lineRule="exact"/>
              <w:rPr>
                <w:rFonts w:ascii="宋体"/>
                <w:kern w:val="0"/>
                <w:sz w:val="20"/>
                <w:szCs w:val="20"/>
              </w:rPr>
            </w:pPr>
            <w:r>
              <w:rPr>
                <w:rFonts w:ascii="宋体" w:hAnsi="宋体" w:cs="宋体" w:hint="eastAsia"/>
                <w:kern w:val="0"/>
                <w:sz w:val="20"/>
                <w:szCs w:val="20"/>
              </w:rPr>
              <w:t>负责城市保障性住房项目的规划和选址。</w:t>
            </w:r>
          </w:p>
        </w:tc>
        <w:tc>
          <w:tcPr>
            <w:tcW w:w="2552" w:type="dxa"/>
            <w:vMerge/>
          </w:tcPr>
          <w:p w:rsidR="00B47EC1" w:rsidRDefault="00B47EC1">
            <w:pPr>
              <w:spacing w:line="240" w:lineRule="exact"/>
              <w:rPr>
                <w:rFonts w:ascii="宋体"/>
                <w:kern w:val="0"/>
                <w:sz w:val="20"/>
                <w:szCs w:val="20"/>
              </w:rPr>
            </w:pPr>
          </w:p>
        </w:tc>
        <w:tc>
          <w:tcPr>
            <w:tcW w:w="3819" w:type="dxa"/>
            <w:vMerge/>
          </w:tcPr>
          <w:p w:rsidR="00B47EC1" w:rsidRDefault="00B47EC1">
            <w:pPr>
              <w:spacing w:line="240" w:lineRule="exact"/>
              <w:rPr>
                <w:rFonts w:ascii="宋体"/>
                <w:kern w:val="0"/>
                <w:sz w:val="20"/>
                <w:szCs w:val="20"/>
              </w:rPr>
            </w:pPr>
          </w:p>
        </w:tc>
      </w:tr>
      <w:tr w:rsidR="00B47EC1">
        <w:trPr>
          <w:trHeight w:val="567"/>
        </w:trPr>
        <w:tc>
          <w:tcPr>
            <w:tcW w:w="644" w:type="dxa"/>
            <w:vMerge/>
            <w:vAlign w:val="center"/>
          </w:tcPr>
          <w:p w:rsidR="00B47EC1" w:rsidRDefault="00B47EC1">
            <w:pPr>
              <w:spacing w:line="240" w:lineRule="exact"/>
              <w:jc w:val="center"/>
              <w:rPr>
                <w:rFonts w:ascii="宋体"/>
                <w:kern w:val="0"/>
                <w:sz w:val="20"/>
                <w:szCs w:val="20"/>
              </w:rPr>
            </w:pPr>
          </w:p>
        </w:tc>
        <w:tc>
          <w:tcPr>
            <w:tcW w:w="1165" w:type="dxa"/>
            <w:vMerge/>
            <w:vAlign w:val="center"/>
          </w:tcPr>
          <w:p w:rsidR="00B47EC1" w:rsidRDefault="00B47EC1">
            <w:pPr>
              <w:spacing w:line="240" w:lineRule="exact"/>
              <w:jc w:val="center"/>
              <w:rPr>
                <w:rFonts w:ascii="宋体"/>
                <w:kern w:val="0"/>
                <w:sz w:val="20"/>
                <w:szCs w:val="20"/>
              </w:rPr>
            </w:pPr>
          </w:p>
        </w:tc>
        <w:tc>
          <w:tcPr>
            <w:tcW w:w="993" w:type="dxa"/>
            <w:vAlign w:val="center"/>
          </w:tcPr>
          <w:p w:rsidR="00B47EC1" w:rsidRDefault="00B47EC1">
            <w:pPr>
              <w:spacing w:line="240" w:lineRule="exact"/>
              <w:jc w:val="center"/>
              <w:rPr>
                <w:rFonts w:ascii="宋体"/>
                <w:kern w:val="0"/>
                <w:sz w:val="20"/>
                <w:szCs w:val="20"/>
              </w:rPr>
            </w:pPr>
            <w:r>
              <w:rPr>
                <w:rFonts w:ascii="宋体" w:hAnsi="宋体" w:hint="eastAsia"/>
                <w:kern w:val="0"/>
                <w:sz w:val="20"/>
                <w:szCs w:val="20"/>
              </w:rPr>
              <w:t>财政局</w:t>
            </w:r>
          </w:p>
        </w:tc>
        <w:tc>
          <w:tcPr>
            <w:tcW w:w="4819" w:type="dxa"/>
            <w:vAlign w:val="center"/>
          </w:tcPr>
          <w:p w:rsidR="00B47EC1" w:rsidRDefault="00B47EC1">
            <w:pPr>
              <w:spacing w:line="240" w:lineRule="exact"/>
              <w:rPr>
                <w:rFonts w:ascii="宋体"/>
                <w:kern w:val="0"/>
                <w:sz w:val="20"/>
                <w:szCs w:val="20"/>
              </w:rPr>
            </w:pPr>
            <w:r>
              <w:rPr>
                <w:rFonts w:ascii="宋体" w:hAnsi="宋体" w:cs="宋体" w:hint="eastAsia"/>
                <w:kern w:val="0"/>
                <w:sz w:val="20"/>
                <w:szCs w:val="20"/>
              </w:rPr>
              <w:t>做好住房保障资金的筹集、拨付、管理和预决算审核以及监督检查工作；安排落实住房保障机构及住房保障工作经费。</w:t>
            </w:r>
          </w:p>
        </w:tc>
        <w:tc>
          <w:tcPr>
            <w:tcW w:w="2552" w:type="dxa"/>
            <w:vMerge/>
          </w:tcPr>
          <w:p w:rsidR="00B47EC1" w:rsidRDefault="00B47EC1">
            <w:pPr>
              <w:spacing w:line="240" w:lineRule="exact"/>
              <w:rPr>
                <w:rFonts w:ascii="宋体"/>
                <w:kern w:val="0"/>
                <w:sz w:val="20"/>
                <w:szCs w:val="20"/>
              </w:rPr>
            </w:pPr>
          </w:p>
        </w:tc>
        <w:tc>
          <w:tcPr>
            <w:tcW w:w="3819" w:type="dxa"/>
            <w:vMerge/>
          </w:tcPr>
          <w:p w:rsidR="00B47EC1" w:rsidRDefault="00B47EC1">
            <w:pPr>
              <w:spacing w:line="240" w:lineRule="exact"/>
              <w:rPr>
                <w:rFonts w:ascii="宋体"/>
                <w:kern w:val="0"/>
                <w:sz w:val="20"/>
                <w:szCs w:val="20"/>
              </w:rPr>
            </w:pPr>
          </w:p>
        </w:tc>
      </w:tr>
      <w:tr w:rsidR="00B47EC1">
        <w:trPr>
          <w:trHeight w:val="567"/>
        </w:trPr>
        <w:tc>
          <w:tcPr>
            <w:tcW w:w="644" w:type="dxa"/>
            <w:vMerge/>
            <w:vAlign w:val="center"/>
          </w:tcPr>
          <w:p w:rsidR="00B47EC1" w:rsidRDefault="00B47EC1">
            <w:pPr>
              <w:spacing w:line="240" w:lineRule="exact"/>
              <w:jc w:val="center"/>
              <w:rPr>
                <w:rFonts w:ascii="宋体"/>
                <w:kern w:val="0"/>
                <w:sz w:val="20"/>
                <w:szCs w:val="20"/>
              </w:rPr>
            </w:pPr>
          </w:p>
        </w:tc>
        <w:tc>
          <w:tcPr>
            <w:tcW w:w="1165" w:type="dxa"/>
            <w:vMerge/>
            <w:vAlign w:val="center"/>
          </w:tcPr>
          <w:p w:rsidR="00B47EC1" w:rsidRDefault="00B47EC1">
            <w:pPr>
              <w:spacing w:line="240" w:lineRule="exact"/>
              <w:jc w:val="center"/>
              <w:rPr>
                <w:rFonts w:ascii="宋体"/>
                <w:kern w:val="0"/>
                <w:sz w:val="20"/>
                <w:szCs w:val="20"/>
              </w:rPr>
            </w:pPr>
          </w:p>
        </w:tc>
        <w:tc>
          <w:tcPr>
            <w:tcW w:w="993" w:type="dxa"/>
            <w:vAlign w:val="center"/>
          </w:tcPr>
          <w:p w:rsidR="00B47EC1" w:rsidRDefault="00B47EC1">
            <w:pPr>
              <w:spacing w:line="240" w:lineRule="exact"/>
              <w:jc w:val="center"/>
              <w:rPr>
                <w:rFonts w:ascii="宋体" w:cs="宋体"/>
                <w:kern w:val="0"/>
                <w:sz w:val="20"/>
                <w:szCs w:val="20"/>
              </w:rPr>
            </w:pPr>
            <w:r>
              <w:rPr>
                <w:rFonts w:ascii="宋体" w:hAnsi="宋体" w:cs="宋体" w:hint="eastAsia"/>
                <w:kern w:val="0"/>
                <w:sz w:val="20"/>
                <w:szCs w:val="20"/>
              </w:rPr>
              <w:t>民政局</w:t>
            </w:r>
          </w:p>
        </w:tc>
        <w:tc>
          <w:tcPr>
            <w:tcW w:w="4819" w:type="dxa"/>
            <w:vAlign w:val="center"/>
          </w:tcPr>
          <w:p w:rsidR="00B47EC1" w:rsidRDefault="00B47EC1">
            <w:pPr>
              <w:spacing w:line="240" w:lineRule="exact"/>
              <w:rPr>
                <w:rFonts w:ascii="宋体" w:cs="宋体"/>
                <w:kern w:val="0"/>
                <w:sz w:val="20"/>
                <w:szCs w:val="20"/>
              </w:rPr>
            </w:pPr>
            <w:r>
              <w:rPr>
                <w:rFonts w:ascii="宋体" w:hAnsi="宋体" w:cs="宋体" w:hint="eastAsia"/>
                <w:kern w:val="0"/>
                <w:sz w:val="20"/>
                <w:szCs w:val="20"/>
              </w:rPr>
              <w:t>负责做好城乡低低保家庭收入状况的调查审核，并负责提供证明材料。</w:t>
            </w:r>
          </w:p>
        </w:tc>
        <w:tc>
          <w:tcPr>
            <w:tcW w:w="2552" w:type="dxa"/>
            <w:vMerge/>
          </w:tcPr>
          <w:p w:rsidR="00B47EC1" w:rsidRDefault="00B47EC1">
            <w:pPr>
              <w:spacing w:line="240" w:lineRule="exact"/>
              <w:rPr>
                <w:rFonts w:ascii="宋体"/>
                <w:kern w:val="0"/>
                <w:sz w:val="20"/>
                <w:szCs w:val="20"/>
              </w:rPr>
            </w:pPr>
          </w:p>
        </w:tc>
        <w:tc>
          <w:tcPr>
            <w:tcW w:w="3819" w:type="dxa"/>
            <w:vMerge/>
          </w:tcPr>
          <w:p w:rsidR="00B47EC1" w:rsidRDefault="00B47EC1">
            <w:pPr>
              <w:spacing w:line="240" w:lineRule="exact"/>
              <w:rPr>
                <w:rFonts w:ascii="宋体"/>
                <w:kern w:val="0"/>
                <w:sz w:val="20"/>
                <w:szCs w:val="20"/>
              </w:rPr>
            </w:pPr>
          </w:p>
        </w:tc>
      </w:tr>
      <w:tr w:rsidR="00B47EC1">
        <w:trPr>
          <w:trHeight w:val="567"/>
        </w:trPr>
        <w:tc>
          <w:tcPr>
            <w:tcW w:w="644" w:type="dxa"/>
            <w:vMerge/>
            <w:vAlign w:val="center"/>
          </w:tcPr>
          <w:p w:rsidR="00B47EC1" w:rsidRDefault="00B47EC1">
            <w:pPr>
              <w:spacing w:line="240" w:lineRule="exact"/>
              <w:jc w:val="center"/>
              <w:rPr>
                <w:rFonts w:ascii="宋体"/>
                <w:kern w:val="0"/>
                <w:sz w:val="20"/>
                <w:szCs w:val="20"/>
              </w:rPr>
            </w:pPr>
          </w:p>
        </w:tc>
        <w:tc>
          <w:tcPr>
            <w:tcW w:w="1165" w:type="dxa"/>
            <w:vMerge/>
            <w:vAlign w:val="center"/>
          </w:tcPr>
          <w:p w:rsidR="00B47EC1" w:rsidRDefault="00B47EC1">
            <w:pPr>
              <w:spacing w:line="240" w:lineRule="exact"/>
              <w:jc w:val="center"/>
              <w:rPr>
                <w:rFonts w:ascii="宋体"/>
                <w:kern w:val="0"/>
                <w:sz w:val="20"/>
                <w:szCs w:val="20"/>
              </w:rPr>
            </w:pPr>
          </w:p>
        </w:tc>
        <w:tc>
          <w:tcPr>
            <w:tcW w:w="993" w:type="dxa"/>
            <w:vAlign w:val="center"/>
          </w:tcPr>
          <w:p w:rsidR="00B47EC1" w:rsidRDefault="00B47EC1">
            <w:pPr>
              <w:spacing w:line="240" w:lineRule="exact"/>
              <w:jc w:val="center"/>
              <w:rPr>
                <w:rFonts w:ascii="宋体"/>
                <w:kern w:val="0"/>
                <w:sz w:val="20"/>
                <w:szCs w:val="20"/>
              </w:rPr>
            </w:pPr>
            <w:r>
              <w:rPr>
                <w:rFonts w:ascii="宋体" w:hAnsi="宋体" w:hint="eastAsia"/>
                <w:kern w:val="0"/>
                <w:sz w:val="20"/>
                <w:szCs w:val="20"/>
              </w:rPr>
              <w:t>国土资源局</w:t>
            </w:r>
          </w:p>
        </w:tc>
        <w:tc>
          <w:tcPr>
            <w:tcW w:w="4819" w:type="dxa"/>
            <w:vAlign w:val="center"/>
          </w:tcPr>
          <w:p w:rsidR="00B47EC1" w:rsidRDefault="00B47EC1">
            <w:pPr>
              <w:widowControl/>
              <w:spacing w:line="240" w:lineRule="exact"/>
              <w:rPr>
                <w:rFonts w:ascii="宋体" w:cs="宋体"/>
                <w:kern w:val="0"/>
                <w:sz w:val="20"/>
                <w:szCs w:val="20"/>
              </w:rPr>
            </w:pPr>
            <w:r>
              <w:rPr>
                <w:rFonts w:ascii="宋体" w:hAnsi="宋体" w:cs="宋体" w:hint="eastAsia"/>
                <w:kern w:val="0"/>
                <w:sz w:val="20"/>
                <w:szCs w:val="20"/>
              </w:rPr>
              <w:t>负责住房保障的土地供应计划和年度用地指标安排，落实住房保障建设用地。</w:t>
            </w:r>
          </w:p>
        </w:tc>
        <w:tc>
          <w:tcPr>
            <w:tcW w:w="2552" w:type="dxa"/>
            <w:vMerge/>
          </w:tcPr>
          <w:p w:rsidR="00B47EC1" w:rsidRDefault="00B47EC1">
            <w:pPr>
              <w:spacing w:line="240" w:lineRule="exact"/>
              <w:rPr>
                <w:rFonts w:ascii="宋体"/>
                <w:kern w:val="0"/>
                <w:sz w:val="20"/>
                <w:szCs w:val="20"/>
              </w:rPr>
            </w:pPr>
          </w:p>
        </w:tc>
        <w:tc>
          <w:tcPr>
            <w:tcW w:w="3819" w:type="dxa"/>
            <w:vMerge/>
          </w:tcPr>
          <w:p w:rsidR="00B47EC1" w:rsidRDefault="00B47EC1">
            <w:pPr>
              <w:spacing w:line="240" w:lineRule="exact"/>
              <w:rPr>
                <w:rFonts w:ascii="宋体"/>
                <w:kern w:val="0"/>
                <w:sz w:val="20"/>
                <w:szCs w:val="20"/>
              </w:rPr>
            </w:pPr>
          </w:p>
        </w:tc>
      </w:tr>
      <w:tr w:rsidR="00B47EC1">
        <w:trPr>
          <w:trHeight w:val="567"/>
        </w:trPr>
        <w:tc>
          <w:tcPr>
            <w:tcW w:w="644" w:type="dxa"/>
            <w:vMerge/>
            <w:vAlign w:val="center"/>
          </w:tcPr>
          <w:p w:rsidR="00B47EC1" w:rsidRDefault="00B47EC1">
            <w:pPr>
              <w:spacing w:line="240" w:lineRule="exact"/>
              <w:jc w:val="center"/>
              <w:rPr>
                <w:rFonts w:ascii="宋体"/>
                <w:kern w:val="0"/>
                <w:sz w:val="20"/>
                <w:szCs w:val="20"/>
              </w:rPr>
            </w:pPr>
          </w:p>
        </w:tc>
        <w:tc>
          <w:tcPr>
            <w:tcW w:w="1165" w:type="dxa"/>
            <w:vMerge/>
            <w:vAlign w:val="center"/>
          </w:tcPr>
          <w:p w:rsidR="00B47EC1" w:rsidRDefault="00B47EC1">
            <w:pPr>
              <w:spacing w:line="240" w:lineRule="exact"/>
              <w:jc w:val="center"/>
              <w:rPr>
                <w:rFonts w:ascii="宋体"/>
                <w:kern w:val="0"/>
                <w:sz w:val="20"/>
                <w:szCs w:val="20"/>
              </w:rPr>
            </w:pPr>
          </w:p>
        </w:tc>
        <w:tc>
          <w:tcPr>
            <w:tcW w:w="993" w:type="dxa"/>
            <w:vAlign w:val="center"/>
          </w:tcPr>
          <w:p w:rsidR="00B47EC1" w:rsidRDefault="00B47EC1">
            <w:pPr>
              <w:spacing w:line="240" w:lineRule="exact"/>
              <w:jc w:val="center"/>
              <w:rPr>
                <w:rFonts w:ascii="宋体"/>
                <w:kern w:val="0"/>
                <w:sz w:val="20"/>
                <w:szCs w:val="20"/>
              </w:rPr>
            </w:pPr>
            <w:r>
              <w:rPr>
                <w:rFonts w:ascii="宋体" w:hAnsi="宋体" w:hint="eastAsia"/>
                <w:kern w:val="0"/>
                <w:sz w:val="20"/>
                <w:szCs w:val="20"/>
              </w:rPr>
              <w:t>发改局</w:t>
            </w:r>
          </w:p>
        </w:tc>
        <w:tc>
          <w:tcPr>
            <w:tcW w:w="4819" w:type="dxa"/>
            <w:vAlign w:val="center"/>
          </w:tcPr>
          <w:p w:rsidR="00B47EC1" w:rsidRDefault="00B47EC1">
            <w:pPr>
              <w:widowControl/>
              <w:spacing w:line="240" w:lineRule="exact"/>
              <w:rPr>
                <w:rFonts w:ascii="宋体" w:cs="宋体"/>
                <w:kern w:val="0"/>
                <w:sz w:val="20"/>
                <w:szCs w:val="20"/>
              </w:rPr>
            </w:pPr>
            <w:r>
              <w:rPr>
                <w:rFonts w:ascii="宋体" w:hAnsi="宋体" w:cs="宋体" w:hint="eastAsia"/>
                <w:kern w:val="0"/>
                <w:sz w:val="20"/>
                <w:szCs w:val="20"/>
              </w:rPr>
              <w:t>会同建设、财政等有关部门制定保障性住房租金标准，测算公布住房市场平均租金。</w:t>
            </w:r>
          </w:p>
        </w:tc>
        <w:tc>
          <w:tcPr>
            <w:tcW w:w="2552" w:type="dxa"/>
            <w:vMerge/>
          </w:tcPr>
          <w:p w:rsidR="00B47EC1" w:rsidRDefault="00B47EC1">
            <w:pPr>
              <w:spacing w:line="240" w:lineRule="exact"/>
              <w:rPr>
                <w:rFonts w:ascii="宋体"/>
                <w:kern w:val="0"/>
                <w:sz w:val="20"/>
                <w:szCs w:val="20"/>
              </w:rPr>
            </w:pPr>
          </w:p>
        </w:tc>
        <w:tc>
          <w:tcPr>
            <w:tcW w:w="3819" w:type="dxa"/>
            <w:vMerge/>
          </w:tcPr>
          <w:p w:rsidR="00B47EC1" w:rsidRDefault="00B47EC1">
            <w:pPr>
              <w:spacing w:line="240" w:lineRule="exact"/>
              <w:rPr>
                <w:rFonts w:ascii="宋体"/>
                <w:kern w:val="0"/>
                <w:sz w:val="20"/>
                <w:szCs w:val="20"/>
              </w:rPr>
            </w:pPr>
          </w:p>
        </w:tc>
      </w:tr>
      <w:tr w:rsidR="00B47EC1">
        <w:trPr>
          <w:trHeight w:val="567"/>
        </w:trPr>
        <w:tc>
          <w:tcPr>
            <w:tcW w:w="644" w:type="dxa"/>
            <w:vMerge/>
            <w:vAlign w:val="center"/>
          </w:tcPr>
          <w:p w:rsidR="00B47EC1" w:rsidRDefault="00B47EC1">
            <w:pPr>
              <w:spacing w:line="240" w:lineRule="exact"/>
              <w:jc w:val="center"/>
              <w:rPr>
                <w:rFonts w:ascii="宋体"/>
                <w:kern w:val="0"/>
                <w:sz w:val="20"/>
                <w:szCs w:val="20"/>
              </w:rPr>
            </w:pPr>
          </w:p>
        </w:tc>
        <w:tc>
          <w:tcPr>
            <w:tcW w:w="1165" w:type="dxa"/>
            <w:vMerge/>
            <w:vAlign w:val="center"/>
          </w:tcPr>
          <w:p w:rsidR="00B47EC1" w:rsidRDefault="00B47EC1">
            <w:pPr>
              <w:spacing w:line="240" w:lineRule="exact"/>
              <w:jc w:val="center"/>
              <w:rPr>
                <w:rFonts w:ascii="宋体"/>
                <w:kern w:val="0"/>
                <w:sz w:val="20"/>
                <w:szCs w:val="20"/>
              </w:rPr>
            </w:pPr>
          </w:p>
        </w:tc>
        <w:tc>
          <w:tcPr>
            <w:tcW w:w="993" w:type="dxa"/>
            <w:vAlign w:val="center"/>
          </w:tcPr>
          <w:p w:rsidR="00B47EC1" w:rsidRDefault="00B47EC1">
            <w:pPr>
              <w:spacing w:line="240" w:lineRule="exact"/>
              <w:jc w:val="center"/>
              <w:rPr>
                <w:rFonts w:ascii="宋体"/>
                <w:kern w:val="0"/>
                <w:sz w:val="20"/>
                <w:szCs w:val="20"/>
              </w:rPr>
            </w:pPr>
            <w:r>
              <w:rPr>
                <w:rFonts w:ascii="宋体" w:hAnsi="宋体" w:hint="eastAsia"/>
                <w:kern w:val="0"/>
                <w:sz w:val="20"/>
                <w:szCs w:val="20"/>
              </w:rPr>
              <w:t>公安局</w:t>
            </w:r>
          </w:p>
        </w:tc>
        <w:tc>
          <w:tcPr>
            <w:tcW w:w="4819" w:type="dxa"/>
            <w:vAlign w:val="center"/>
          </w:tcPr>
          <w:p w:rsidR="00B47EC1" w:rsidRDefault="00B47EC1">
            <w:pPr>
              <w:widowControl/>
              <w:spacing w:line="240" w:lineRule="exact"/>
              <w:rPr>
                <w:rFonts w:ascii="宋体" w:cs="宋体"/>
                <w:color w:val="3D3D3D"/>
                <w:kern w:val="0"/>
                <w:sz w:val="20"/>
                <w:szCs w:val="20"/>
              </w:rPr>
            </w:pPr>
            <w:r>
              <w:rPr>
                <w:rFonts w:ascii="宋体" w:hAnsi="宋体" w:cs="宋体" w:hint="eastAsia"/>
                <w:kern w:val="0"/>
                <w:sz w:val="20"/>
                <w:szCs w:val="20"/>
              </w:rPr>
              <w:t>配合建设、民政等部门做好住房保障对象保障条件的调查审核。</w:t>
            </w:r>
          </w:p>
        </w:tc>
        <w:tc>
          <w:tcPr>
            <w:tcW w:w="2552" w:type="dxa"/>
            <w:vMerge/>
          </w:tcPr>
          <w:p w:rsidR="00B47EC1" w:rsidRDefault="00B47EC1">
            <w:pPr>
              <w:spacing w:line="240" w:lineRule="exact"/>
              <w:rPr>
                <w:rFonts w:ascii="宋体"/>
                <w:kern w:val="0"/>
                <w:sz w:val="20"/>
                <w:szCs w:val="20"/>
              </w:rPr>
            </w:pPr>
          </w:p>
        </w:tc>
        <w:tc>
          <w:tcPr>
            <w:tcW w:w="3819" w:type="dxa"/>
            <w:vMerge/>
          </w:tcPr>
          <w:p w:rsidR="00B47EC1" w:rsidRDefault="00B47EC1">
            <w:pPr>
              <w:spacing w:line="240" w:lineRule="exact"/>
              <w:rPr>
                <w:rFonts w:ascii="宋体"/>
                <w:kern w:val="0"/>
                <w:sz w:val="20"/>
                <w:szCs w:val="20"/>
              </w:rPr>
            </w:pPr>
          </w:p>
        </w:tc>
      </w:tr>
      <w:tr w:rsidR="00B47EC1">
        <w:trPr>
          <w:trHeight w:val="567"/>
        </w:trPr>
        <w:tc>
          <w:tcPr>
            <w:tcW w:w="644" w:type="dxa"/>
            <w:vMerge w:val="restart"/>
            <w:vAlign w:val="center"/>
          </w:tcPr>
          <w:p w:rsidR="00B47EC1" w:rsidRDefault="00B47EC1">
            <w:pPr>
              <w:spacing w:line="240" w:lineRule="exact"/>
              <w:jc w:val="center"/>
              <w:rPr>
                <w:rFonts w:ascii="宋体"/>
                <w:kern w:val="0"/>
                <w:sz w:val="20"/>
                <w:szCs w:val="20"/>
              </w:rPr>
            </w:pPr>
            <w:r>
              <w:rPr>
                <w:rFonts w:ascii="宋体" w:hAnsi="宋体"/>
                <w:kern w:val="0"/>
                <w:sz w:val="20"/>
                <w:szCs w:val="20"/>
              </w:rPr>
              <w:t>2</w:t>
            </w:r>
          </w:p>
        </w:tc>
        <w:tc>
          <w:tcPr>
            <w:tcW w:w="1165" w:type="dxa"/>
            <w:vMerge w:val="restart"/>
            <w:vAlign w:val="center"/>
          </w:tcPr>
          <w:p w:rsidR="00B47EC1" w:rsidRDefault="00B47EC1">
            <w:pPr>
              <w:spacing w:line="240" w:lineRule="exact"/>
              <w:jc w:val="center"/>
              <w:rPr>
                <w:rFonts w:ascii="宋体"/>
                <w:kern w:val="0"/>
                <w:sz w:val="20"/>
                <w:szCs w:val="20"/>
              </w:rPr>
            </w:pPr>
            <w:r>
              <w:rPr>
                <w:rFonts w:ascii="宋体" w:hAnsi="宋体" w:hint="eastAsia"/>
                <w:kern w:val="0"/>
                <w:sz w:val="20"/>
                <w:szCs w:val="20"/>
              </w:rPr>
              <w:t>建筑垃圾管理</w:t>
            </w:r>
          </w:p>
        </w:tc>
        <w:tc>
          <w:tcPr>
            <w:tcW w:w="993" w:type="dxa"/>
            <w:vAlign w:val="center"/>
          </w:tcPr>
          <w:p w:rsidR="00B47EC1" w:rsidRDefault="00B47EC1">
            <w:pPr>
              <w:autoSpaceDE w:val="0"/>
              <w:autoSpaceDN w:val="0"/>
              <w:jc w:val="center"/>
              <w:rPr>
                <w:rFonts w:ascii="宋体"/>
                <w:kern w:val="0"/>
                <w:sz w:val="20"/>
                <w:szCs w:val="20"/>
              </w:rPr>
            </w:pPr>
            <w:r>
              <w:rPr>
                <w:rFonts w:ascii="宋体" w:hAnsi="宋体" w:hint="eastAsia"/>
                <w:kern w:val="0"/>
                <w:sz w:val="20"/>
                <w:szCs w:val="20"/>
              </w:rPr>
              <w:t>城管局</w:t>
            </w:r>
          </w:p>
        </w:tc>
        <w:tc>
          <w:tcPr>
            <w:tcW w:w="4819" w:type="dxa"/>
            <w:vAlign w:val="center"/>
          </w:tcPr>
          <w:p w:rsidR="00B47EC1" w:rsidRDefault="00B47EC1">
            <w:pPr>
              <w:autoSpaceDE w:val="0"/>
              <w:autoSpaceDN w:val="0"/>
              <w:rPr>
                <w:rFonts w:ascii="宋体"/>
                <w:kern w:val="0"/>
                <w:sz w:val="20"/>
                <w:szCs w:val="20"/>
              </w:rPr>
            </w:pPr>
            <w:r>
              <w:rPr>
                <w:rFonts w:ascii="宋体" w:hAnsi="宋体" w:hint="eastAsia"/>
                <w:kern w:val="0"/>
                <w:sz w:val="20"/>
                <w:szCs w:val="20"/>
              </w:rPr>
              <w:t>负责建筑工程垃圾处置、垃圾运输车辆、垃圾消纳场地登记等手续办理；负责建筑工程垃圾偷倒、乱倒、抛洒滴漏等违法违章行为的执法处罚工作；定期联合有关职能部门开展垃圾管理工作检查，及时通报并督促相关单位对存在问题限期整改。</w:t>
            </w:r>
          </w:p>
        </w:tc>
        <w:tc>
          <w:tcPr>
            <w:tcW w:w="2552" w:type="dxa"/>
            <w:vMerge w:val="restart"/>
          </w:tcPr>
          <w:p w:rsidR="00B47EC1" w:rsidRDefault="00B47EC1">
            <w:pPr>
              <w:spacing w:line="240" w:lineRule="exact"/>
              <w:rPr>
                <w:rFonts w:ascii="宋体"/>
                <w:kern w:val="0"/>
                <w:sz w:val="20"/>
                <w:szCs w:val="20"/>
              </w:rPr>
            </w:pPr>
            <w:r>
              <w:rPr>
                <w:rFonts w:ascii="宋体" w:hAnsi="宋体" w:cs="宋体" w:hint="eastAsia"/>
                <w:kern w:val="0"/>
                <w:sz w:val="20"/>
                <w:szCs w:val="20"/>
              </w:rPr>
              <w:t>《河北省人民政府办公室转发区城市管理局关于进一步加强建设工程渣土管理工作实施意见的通知》（冀政办〔</w:t>
            </w:r>
            <w:r>
              <w:rPr>
                <w:rFonts w:ascii="宋体" w:hAnsi="宋体" w:cs="宋体"/>
                <w:kern w:val="0"/>
                <w:sz w:val="20"/>
                <w:szCs w:val="20"/>
              </w:rPr>
              <w:t>2014</w:t>
            </w:r>
            <w:r>
              <w:rPr>
                <w:rFonts w:ascii="宋体" w:hAnsi="宋体" w:cs="宋体" w:hint="eastAsia"/>
                <w:kern w:val="0"/>
                <w:sz w:val="20"/>
                <w:szCs w:val="20"/>
              </w:rPr>
              <w:t>〕</w:t>
            </w:r>
            <w:r>
              <w:rPr>
                <w:rFonts w:ascii="宋体" w:hAnsi="宋体" w:cs="宋体"/>
                <w:kern w:val="0"/>
                <w:sz w:val="20"/>
                <w:szCs w:val="20"/>
              </w:rPr>
              <w:t>22</w:t>
            </w:r>
            <w:r>
              <w:rPr>
                <w:rFonts w:ascii="宋体" w:hAnsi="宋体" w:cs="宋体" w:hint="eastAsia"/>
                <w:kern w:val="0"/>
                <w:sz w:val="20"/>
                <w:szCs w:val="20"/>
              </w:rPr>
              <w:t>号）；</w:t>
            </w:r>
            <w:r>
              <w:rPr>
                <w:rFonts w:ascii="宋体" w:hAnsi="宋体" w:hint="eastAsia"/>
                <w:kern w:val="0"/>
                <w:sz w:val="20"/>
                <w:szCs w:val="20"/>
              </w:rPr>
              <w:t>《邯郸市建筑垃圾处置条例》（邯郸市人大常委会</w:t>
            </w:r>
            <w:r>
              <w:rPr>
                <w:rFonts w:ascii="宋体" w:hAnsi="宋体"/>
                <w:kern w:val="0"/>
                <w:sz w:val="20"/>
                <w:szCs w:val="20"/>
              </w:rPr>
              <w:t>2012</w:t>
            </w:r>
            <w:r>
              <w:rPr>
                <w:rFonts w:ascii="宋体" w:hAnsi="宋体" w:hint="eastAsia"/>
                <w:kern w:val="0"/>
                <w:sz w:val="20"/>
                <w:szCs w:val="20"/>
              </w:rPr>
              <w:t>年</w:t>
            </w:r>
            <w:r>
              <w:rPr>
                <w:rFonts w:ascii="宋体" w:hAnsi="宋体"/>
                <w:kern w:val="0"/>
                <w:sz w:val="20"/>
                <w:szCs w:val="20"/>
              </w:rPr>
              <w:t>5</w:t>
            </w:r>
            <w:r>
              <w:rPr>
                <w:rFonts w:ascii="宋体" w:hAnsi="宋体" w:hint="eastAsia"/>
                <w:kern w:val="0"/>
                <w:sz w:val="20"/>
                <w:szCs w:val="20"/>
              </w:rPr>
              <w:t>月</w:t>
            </w:r>
            <w:r>
              <w:rPr>
                <w:rFonts w:ascii="宋体" w:hAnsi="宋体"/>
                <w:kern w:val="0"/>
                <w:sz w:val="20"/>
                <w:szCs w:val="20"/>
              </w:rPr>
              <w:t>30</w:t>
            </w:r>
            <w:r>
              <w:rPr>
                <w:rFonts w:ascii="宋体" w:hAnsi="宋体" w:hint="eastAsia"/>
                <w:kern w:val="0"/>
                <w:sz w:val="20"/>
                <w:szCs w:val="20"/>
              </w:rPr>
              <w:t>日颁布，</w:t>
            </w:r>
            <w:r>
              <w:rPr>
                <w:rFonts w:ascii="宋体" w:hAnsi="宋体"/>
                <w:kern w:val="0"/>
                <w:sz w:val="20"/>
                <w:szCs w:val="20"/>
              </w:rPr>
              <w:t>2012</w:t>
            </w:r>
            <w:r>
              <w:rPr>
                <w:rFonts w:ascii="宋体" w:hAnsi="宋体" w:hint="eastAsia"/>
                <w:kern w:val="0"/>
                <w:sz w:val="20"/>
                <w:szCs w:val="20"/>
              </w:rPr>
              <w:t>年</w:t>
            </w:r>
            <w:r>
              <w:rPr>
                <w:rFonts w:ascii="宋体" w:hAnsi="宋体"/>
                <w:kern w:val="0"/>
                <w:sz w:val="20"/>
                <w:szCs w:val="20"/>
              </w:rPr>
              <w:t>8</w:t>
            </w:r>
            <w:r>
              <w:rPr>
                <w:rFonts w:ascii="宋体" w:hAnsi="宋体" w:hint="eastAsia"/>
                <w:kern w:val="0"/>
                <w:sz w:val="20"/>
                <w:szCs w:val="20"/>
              </w:rPr>
              <w:t>月</w:t>
            </w:r>
            <w:r>
              <w:rPr>
                <w:rFonts w:ascii="宋体" w:hAnsi="宋体"/>
                <w:kern w:val="0"/>
                <w:sz w:val="20"/>
                <w:szCs w:val="20"/>
              </w:rPr>
              <w:t>1</w:t>
            </w:r>
            <w:r>
              <w:rPr>
                <w:rFonts w:ascii="宋体" w:hAnsi="宋体" w:hint="eastAsia"/>
                <w:kern w:val="0"/>
                <w:sz w:val="20"/>
                <w:szCs w:val="20"/>
              </w:rPr>
              <w:t>日实施）</w:t>
            </w:r>
          </w:p>
        </w:tc>
        <w:tc>
          <w:tcPr>
            <w:tcW w:w="3819" w:type="dxa"/>
            <w:vMerge w:val="restart"/>
          </w:tcPr>
          <w:p w:rsidR="00B47EC1" w:rsidRDefault="00B47EC1">
            <w:pPr>
              <w:spacing w:line="240" w:lineRule="exact"/>
              <w:rPr>
                <w:rFonts w:ascii="宋体"/>
                <w:kern w:val="0"/>
                <w:sz w:val="20"/>
                <w:szCs w:val="20"/>
              </w:rPr>
            </w:pPr>
            <w:r>
              <w:rPr>
                <w:rFonts w:ascii="宋体" w:hAnsi="宋体" w:cs="宋体" w:hint="eastAsia"/>
                <w:kern w:val="0"/>
                <w:sz w:val="20"/>
                <w:szCs w:val="20"/>
              </w:rPr>
              <w:t>某工程车未取得渣土准运证装载工程渣土行车至东大道被城管执法人员查获，且车身有大量泥土，污染工地外道路近</w:t>
            </w:r>
            <w:r>
              <w:rPr>
                <w:rFonts w:ascii="宋体" w:hAnsi="宋体" w:cs="宋体"/>
                <w:kern w:val="0"/>
                <w:sz w:val="20"/>
                <w:szCs w:val="20"/>
              </w:rPr>
              <w:t>200</w:t>
            </w:r>
            <w:r>
              <w:rPr>
                <w:rFonts w:ascii="宋体" w:hAnsi="宋体" w:cs="宋体" w:hint="eastAsia"/>
                <w:kern w:val="0"/>
                <w:sz w:val="20"/>
                <w:szCs w:val="20"/>
              </w:rPr>
              <w:t>米。经查，该车辆未办理道路通行证，且存在超载的嫌疑。城管局将案件一并移送公安局、交通局。住建局、交通局依照《河北省人民政府办公室转发关于进一步加强建设工程渣土管理工作实施意见的通知》相关规定，分别实施行政处罚。令经查实，本案的建筑工地并未设置车辆冲洗设备，致使渣土车出工地沾有大量泥土，污染路面。住建局将其列入工地文明施工考核，敦促施工单位落实文明施工各项措施。通过查看道路探头视频，发现本案运输单位曾多次将渣土倾倒至一国有收储土地上。住建局将此情况抄告给区国土局，由其牵头收储土地外围围墙建设。</w:t>
            </w:r>
          </w:p>
        </w:tc>
      </w:tr>
      <w:tr w:rsidR="00B47EC1">
        <w:trPr>
          <w:trHeight w:val="567"/>
        </w:trPr>
        <w:tc>
          <w:tcPr>
            <w:tcW w:w="644" w:type="dxa"/>
            <w:vMerge/>
            <w:vAlign w:val="center"/>
          </w:tcPr>
          <w:p w:rsidR="00B47EC1" w:rsidRDefault="00B47EC1">
            <w:pPr>
              <w:spacing w:line="240" w:lineRule="exact"/>
              <w:jc w:val="center"/>
              <w:rPr>
                <w:rFonts w:ascii="宋体"/>
                <w:kern w:val="0"/>
                <w:sz w:val="20"/>
                <w:szCs w:val="20"/>
              </w:rPr>
            </w:pPr>
          </w:p>
        </w:tc>
        <w:tc>
          <w:tcPr>
            <w:tcW w:w="1165" w:type="dxa"/>
            <w:vMerge/>
            <w:vAlign w:val="center"/>
          </w:tcPr>
          <w:p w:rsidR="00B47EC1" w:rsidRDefault="00B47EC1">
            <w:pPr>
              <w:spacing w:line="240" w:lineRule="exact"/>
              <w:jc w:val="center"/>
              <w:rPr>
                <w:rFonts w:ascii="宋体"/>
                <w:kern w:val="0"/>
                <w:sz w:val="20"/>
                <w:szCs w:val="20"/>
              </w:rPr>
            </w:pPr>
          </w:p>
        </w:tc>
        <w:tc>
          <w:tcPr>
            <w:tcW w:w="993" w:type="dxa"/>
            <w:vAlign w:val="center"/>
          </w:tcPr>
          <w:p w:rsidR="00B47EC1" w:rsidRDefault="00B47EC1">
            <w:pPr>
              <w:autoSpaceDE w:val="0"/>
              <w:autoSpaceDN w:val="0"/>
              <w:jc w:val="center"/>
              <w:rPr>
                <w:rFonts w:ascii="宋体"/>
                <w:kern w:val="0"/>
                <w:sz w:val="20"/>
                <w:szCs w:val="20"/>
              </w:rPr>
            </w:pPr>
            <w:r>
              <w:rPr>
                <w:rFonts w:ascii="宋体" w:hAnsi="宋体" w:hint="eastAsia"/>
                <w:kern w:val="0"/>
                <w:sz w:val="20"/>
                <w:szCs w:val="20"/>
              </w:rPr>
              <w:t>住建局</w:t>
            </w:r>
          </w:p>
        </w:tc>
        <w:tc>
          <w:tcPr>
            <w:tcW w:w="4819" w:type="dxa"/>
            <w:vAlign w:val="center"/>
          </w:tcPr>
          <w:p w:rsidR="00B47EC1" w:rsidRDefault="00B47EC1">
            <w:pPr>
              <w:autoSpaceDE w:val="0"/>
              <w:autoSpaceDN w:val="0"/>
              <w:rPr>
                <w:rFonts w:ascii="宋体"/>
                <w:kern w:val="0"/>
                <w:sz w:val="20"/>
                <w:szCs w:val="20"/>
              </w:rPr>
            </w:pPr>
            <w:r>
              <w:rPr>
                <w:rFonts w:ascii="宋体" w:hAnsi="宋体" w:hint="eastAsia"/>
                <w:kern w:val="0"/>
                <w:sz w:val="20"/>
                <w:szCs w:val="20"/>
              </w:rPr>
              <w:t>负责做好建筑工地监督管理，落实文明施工管理要求；及时抄告市政工程、拆迁项目情况和垃圾处置计划；</w:t>
            </w:r>
            <w:r>
              <w:rPr>
                <w:rFonts w:ascii="宋体" w:hAnsi="宋体"/>
                <w:kern w:val="0"/>
                <w:sz w:val="20"/>
                <w:szCs w:val="20"/>
              </w:rPr>
              <w:t xml:space="preserve"> </w:t>
            </w:r>
          </w:p>
        </w:tc>
        <w:tc>
          <w:tcPr>
            <w:tcW w:w="2552" w:type="dxa"/>
            <w:vMerge/>
          </w:tcPr>
          <w:p w:rsidR="00B47EC1" w:rsidRDefault="00B47EC1">
            <w:pPr>
              <w:spacing w:line="240" w:lineRule="exact"/>
              <w:rPr>
                <w:rFonts w:ascii="宋体"/>
                <w:kern w:val="0"/>
                <w:sz w:val="20"/>
                <w:szCs w:val="20"/>
              </w:rPr>
            </w:pPr>
          </w:p>
        </w:tc>
        <w:tc>
          <w:tcPr>
            <w:tcW w:w="3819" w:type="dxa"/>
            <w:vMerge/>
          </w:tcPr>
          <w:p w:rsidR="00B47EC1" w:rsidRDefault="00B47EC1">
            <w:pPr>
              <w:spacing w:line="240" w:lineRule="exact"/>
              <w:rPr>
                <w:rFonts w:ascii="宋体"/>
                <w:kern w:val="0"/>
                <w:sz w:val="20"/>
                <w:szCs w:val="20"/>
              </w:rPr>
            </w:pPr>
          </w:p>
        </w:tc>
      </w:tr>
      <w:tr w:rsidR="00B47EC1">
        <w:trPr>
          <w:trHeight w:val="567"/>
        </w:trPr>
        <w:tc>
          <w:tcPr>
            <w:tcW w:w="644" w:type="dxa"/>
            <w:vMerge/>
            <w:vAlign w:val="center"/>
          </w:tcPr>
          <w:p w:rsidR="00B47EC1" w:rsidRDefault="00B47EC1">
            <w:pPr>
              <w:spacing w:line="240" w:lineRule="exact"/>
              <w:jc w:val="center"/>
              <w:rPr>
                <w:rFonts w:ascii="宋体"/>
                <w:kern w:val="0"/>
                <w:sz w:val="20"/>
                <w:szCs w:val="20"/>
              </w:rPr>
            </w:pPr>
          </w:p>
        </w:tc>
        <w:tc>
          <w:tcPr>
            <w:tcW w:w="1165" w:type="dxa"/>
            <w:vMerge/>
            <w:vAlign w:val="center"/>
          </w:tcPr>
          <w:p w:rsidR="00B47EC1" w:rsidRDefault="00B47EC1">
            <w:pPr>
              <w:spacing w:line="240" w:lineRule="exact"/>
              <w:jc w:val="center"/>
              <w:rPr>
                <w:rFonts w:ascii="宋体"/>
                <w:kern w:val="0"/>
                <w:sz w:val="20"/>
                <w:szCs w:val="20"/>
              </w:rPr>
            </w:pPr>
          </w:p>
        </w:tc>
        <w:tc>
          <w:tcPr>
            <w:tcW w:w="993" w:type="dxa"/>
            <w:vAlign w:val="center"/>
          </w:tcPr>
          <w:p w:rsidR="00B47EC1" w:rsidRDefault="00B47EC1">
            <w:pPr>
              <w:autoSpaceDE w:val="0"/>
              <w:autoSpaceDN w:val="0"/>
              <w:jc w:val="center"/>
              <w:rPr>
                <w:rFonts w:ascii="宋体"/>
                <w:kern w:val="0"/>
                <w:sz w:val="20"/>
                <w:szCs w:val="20"/>
              </w:rPr>
            </w:pPr>
            <w:r>
              <w:rPr>
                <w:rFonts w:ascii="宋体" w:hAnsi="宋体" w:hint="eastAsia"/>
                <w:kern w:val="0"/>
                <w:sz w:val="20"/>
                <w:szCs w:val="20"/>
              </w:rPr>
              <w:t>交通局</w:t>
            </w:r>
          </w:p>
        </w:tc>
        <w:tc>
          <w:tcPr>
            <w:tcW w:w="4819" w:type="dxa"/>
            <w:vAlign w:val="center"/>
          </w:tcPr>
          <w:p w:rsidR="00B47EC1" w:rsidRDefault="00B47EC1">
            <w:pPr>
              <w:autoSpaceDE w:val="0"/>
              <w:autoSpaceDN w:val="0"/>
              <w:rPr>
                <w:rFonts w:ascii="宋体"/>
                <w:kern w:val="0"/>
                <w:sz w:val="20"/>
                <w:szCs w:val="20"/>
              </w:rPr>
            </w:pPr>
            <w:r>
              <w:rPr>
                <w:rFonts w:ascii="宋体" w:hAnsi="宋体" w:hint="eastAsia"/>
                <w:kern w:val="0"/>
                <w:sz w:val="20"/>
                <w:szCs w:val="20"/>
              </w:rPr>
              <w:t>负责对各类运输车辆的超载超限行为的查处，配合区城管执法局对造成污染车辆的查处；及时抄告道路桥梁等工程项目情况和建筑垃圾处置计划。</w:t>
            </w:r>
          </w:p>
        </w:tc>
        <w:tc>
          <w:tcPr>
            <w:tcW w:w="2552" w:type="dxa"/>
            <w:vMerge/>
          </w:tcPr>
          <w:p w:rsidR="00B47EC1" w:rsidRDefault="00B47EC1">
            <w:pPr>
              <w:spacing w:line="240" w:lineRule="exact"/>
              <w:rPr>
                <w:rFonts w:ascii="宋体"/>
                <w:kern w:val="0"/>
                <w:sz w:val="20"/>
                <w:szCs w:val="20"/>
              </w:rPr>
            </w:pPr>
          </w:p>
        </w:tc>
        <w:tc>
          <w:tcPr>
            <w:tcW w:w="3819" w:type="dxa"/>
            <w:vMerge/>
          </w:tcPr>
          <w:p w:rsidR="00B47EC1" w:rsidRDefault="00B47EC1">
            <w:pPr>
              <w:spacing w:line="240" w:lineRule="exact"/>
              <w:rPr>
                <w:rFonts w:ascii="宋体"/>
                <w:kern w:val="0"/>
                <w:sz w:val="20"/>
                <w:szCs w:val="20"/>
              </w:rPr>
            </w:pPr>
          </w:p>
        </w:tc>
      </w:tr>
      <w:tr w:rsidR="00B47EC1">
        <w:trPr>
          <w:trHeight w:val="567"/>
        </w:trPr>
        <w:tc>
          <w:tcPr>
            <w:tcW w:w="644" w:type="dxa"/>
            <w:vMerge/>
            <w:vAlign w:val="center"/>
          </w:tcPr>
          <w:p w:rsidR="00B47EC1" w:rsidRDefault="00B47EC1">
            <w:pPr>
              <w:spacing w:line="240" w:lineRule="exact"/>
              <w:jc w:val="center"/>
              <w:rPr>
                <w:rFonts w:ascii="宋体"/>
                <w:kern w:val="0"/>
                <w:sz w:val="20"/>
                <w:szCs w:val="20"/>
              </w:rPr>
            </w:pPr>
          </w:p>
        </w:tc>
        <w:tc>
          <w:tcPr>
            <w:tcW w:w="1165" w:type="dxa"/>
            <w:vMerge/>
            <w:vAlign w:val="center"/>
          </w:tcPr>
          <w:p w:rsidR="00B47EC1" w:rsidRDefault="00B47EC1">
            <w:pPr>
              <w:spacing w:line="240" w:lineRule="exact"/>
              <w:jc w:val="center"/>
              <w:rPr>
                <w:rFonts w:ascii="宋体"/>
                <w:kern w:val="0"/>
                <w:sz w:val="20"/>
                <w:szCs w:val="20"/>
              </w:rPr>
            </w:pPr>
          </w:p>
        </w:tc>
        <w:tc>
          <w:tcPr>
            <w:tcW w:w="993" w:type="dxa"/>
            <w:vAlign w:val="center"/>
          </w:tcPr>
          <w:p w:rsidR="00B47EC1" w:rsidRDefault="00B47EC1">
            <w:pPr>
              <w:autoSpaceDE w:val="0"/>
              <w:autoSpaceDN w:val="0"/>
              <w:jc w:val="center"/>
              <w:rPr>
                <w:rFonts w:ascii="宋体"/>
                <w:kern w:val="0"/>
                <w:sz w:val="20"/>
                <w:szCs w:val="20"/>
              </w:rPr>
            </w:pPr>
            <w:r>
              <w:rPr>
                <w:rFonts w:ascii="宋体" w:hAnsi="宋体" w:hint="eastAsia"/>
                <w:kern w:val="0"/>
                <w:sz w:val="20"/>
                <w:szCs w:val="20"/>
              </w:rPr>
              <w:t>公安局</w:t>
            </w:r>
          </w:p>
        </w:tc>
        <w:tc>
          <w:tcPr>
            <w:tcW w:w="4819" w:type="dxa"/>
            <w:vAlign w:val="center"/>
          </w:tcPr>
          <w:p w:rsidR="00B47EC1" w:rsidRDefault="00B47EC1">
            <w:pPr>
              <w:autoSpaceDE w:val="0"/>
              <w:autoSpaceDN w:val="0"/>
              <w:rPr>
                <w:rFonts w:ascii="宋体"/>
                <w:kern w:val="0"/>
                <w:sz w:val="20"/>
                <w:szCs w:val="20"/>
              </w:rPr>
            </w:pPr>
            <w:r>
              <w:rPr>
                <w:rFonts w:ascii="宋体" w:hAnsi="宋体" w:hint="eastAsia"/>
                <w:kern w:val="0"/>
                <w:sz w:val="20"/>
                <w:szCs w:val="20"/>
              </w:rPr>
              <w:t>负责对无营运资质车辆、超速行为和其它违反交通法规行为的查处，实施严管重罚，配合区城管执法局对造成污染车辆的查处。</w:t>
            </w:r>
          </w:p>
        </w:tc>
        <w:tc>
          <w:tcPr>
            <w:tcW w:w="2552" w:type="dxa"/>
            <w:vMerge/>
          </w:tcPr>
          <w:p w:rsidR="00B47EC1" w:rsidRDefault="00B47EC1">
            <w:pPr>
              <w:spacing w:line="240" w:lineRule="exact"/>
              <w:rPr>
                <w:rFonts w:ascii="宋体"/>
                <w:kern w:val="0"/>
                <w:sz w:val="20"/>
                <w:szCs w:val="20"/>
              </w:rPr>
            </w:pPr>
          </w:p>
        </w:tc>
        <w:tc>
          <w:tcPr>
            <w:tcW w:w="3819" w:type="dxa"/>
            <w:vMerge/>
          </w:tcPr>
          <w:p w:rsidR="00B47EC1" w:rsidRDefault="00B47EC1">
            <w:pPr>
              <w:spacing w:line="240" w:lineRule="exact"/>
              <w:rPr>
                <w:rFonts w:ascii="宋体"/>
                <w:kern w:val="0"/>
                <w:sz w:val="20"/>
                <w:szCs w:val="20"/>
              </w:rPr>
            </w:pPr>
          </w:p>
        </w:tc>
      </w:tr>
      <w:tr w:rsidR="00B47EC1">
        <w:trPr>
          <w:trHeight w:val="567"/>
        </w:trPr>
        <w:tc>
          <w:tcPr>
            <w:tcW w:w="644" w:type="dxa"/>
            <w:vMerge/>
            <w:vAlign w:val="center"/>
          </w:tcPr>
          <w:p w:rsidR="00B47EC1" w:rsidRDefault="00B47EC1">
            <w:pPr>
              <w:spacing w:line="240" w:lineRule="exact"/>
              <w:jc w:val="center"/>
              <w:rPr>
                <w:rFonts w:ascii="宋体"/>
                <w:kern w:val="0"/>
                <w:sz w:val="20"/>
                <w:szCs w:val="20"/>
              </w:rPr>
            </w:pPr>
          </w:p>
        </w:tc>
        <w:tc>
          <w:tcPr>
            <w:tcW w:w="1165" w:type="dxa"/>
            <w:vMerge/>
            <w:vAlign w:val="center"/>
          </w:tcPr>
          <w:p w:rsidR="00B47EC1" w:rsidRDefault="00B47EC1">
            <w:pPr>
              <w:spacing w:line="240" w:lineRule="exact"/>
              <w:jc w:val="center"/>
              <w:rPr>
                <w:rFonts w:ascii="宋体"/>
                <w:kern w:val="0"/>
                <w:sz w:val="20"/>
                <w:szCs w:val="20"/>
              </w:rPr>
            </w:pPr>
          </w:p>
        </w:tc>
        <w:tc>
          <w:tcPr>
            <w:tcW w:w="993" w:type="dxa"/>
            <w:vAlign w:val="center"/>
          </w:tcPr>
          <w:p w:rsidR="00B47EC1" w:rsidRDefault="00B47EC1">
            <w:pPr>
              <w:autoSpaceDE w:val="0"/>
              <w:autoSpaceDN w:val="0"/>
              <w:jc w:val="center"/>
              <w:rPr>
                <w:rFonts w:ascii="宋体"/>
                <w:kern w:val="0"/>
                <w:sz w:val="20"/>
                <w:szCs w:val="20"/>
              </w:rPr>
            </w:pPr>
            <w:r>
              <w:rPr>
                <w:rFonts w:ascii="宋体" w:hAnsi="宋体" w:hint="eastAsia"/>
                <w:kern w:val="0"/>
                <w:sz w:val="20"/>
                <w:szCs w:val="20"/>
              </w:rPr>
              <w:t>国土局</w:t>
            </w:r>
          </w:p>
        </w:tc>
        <w:tc>
          <w:tcPr>
            <w:tcW w:w="4819" w:type="dxa"/>
            <w:vAlign w:val="center"/>
          </w:tcPr>
          <w:p w:rsidR="00B47EC1" w:rsidRDefault="00B47EC1">
            <w:pPr>
              <w:autoSpaceDE w:val="0"/>
              <w:autoSpaceDN w:val="0"/>
              <w:rPr>
                <w:rFonts w:ascii="宋体"/>
                <w:kern w:val="0"/>
                <w:sz w:val="20"/>
                <w:szCs w:val="20"/>
              </w:rPr>
            </w:pPr>
            <w:r>
              <w:rPr>
                <w:rFonts w:ascii="宋体" w:hAnsi="宋体" w:hint="eastAsia"/>
                <w:kern w:val="0"/>
                <w:sz w:val="20"/>
                <w:szCs w:val="20"/>
              </w:rPr>
              <w:t>负责做好职责范围内已收储土地的监管工作，配合相关部门通过项目建设、植树造林、土地整理</w:t>
            </w:r>
            <w:r>
              <w:rPr>
                <w:rFonts w:ascii="宋体" w:hAnsi="宋体" w:cs="宋体" w:hint="eastAsia"/>
                <w:kern w:val="0"/>
                <w:sz w:val="20"/>
                <w:szCs w:val="20"/>
              </w:rPr>
              <w:t>治等途径，</w:t>
            </w:r>
            <w:r>
              <w:rPr>
                <w:rFonts w:ascii="宋体" w:hAnsi="宋体" w:hint="eastAsia"/>
                <w:kern w:val="0"/>
                <w:sz w:val="20"/>
                <w:szCs w:val="20"/>
              </w:rPr>
              <w:t>合理设置建筑垃圾消纳场所，实现建筑垃圾的资源化再利用。</w:t>
            </w:r>
          </w:p>
        </w:tc>
        <w:tc>
          <w:tcPr>
            <w:tcW w:w="2552" w:type="dxa"/>
            <w:vMerge/>
          </w:tcPr>
          <w:p w:rsidR="00B47EC1" w:rsidRDefault="00B47EC1">
            <w:pPr>
              <w:spacing w:line="240" w:lineRule="exact"/>
              <w:rPr>
                <w:rFonts w:ascii="宋体"/>
                <w:kern w:val="0"/>
                <w:sz w:val="20"/>
                <w:szCs w:val="20"/>
              </w:rPr>
            </w:pPr>
          </w:p>
        </w:tc>
        <w:tc>
          <w:tcPr>
            <w:tcW w:w="3819" w:type="dxa"/>
            <w:vMerge/>
          </w:tcPr>
          <w:p w:rsidR="00B47EC1" w:rsidRDefault="00B47EC1">
            <w:pPr>
              <w:spacing w:line="240" w:lineRule="exact"/>
              <w:rPr>
                <w:rFonts w:ascii="宋体"/>
                <w:kern w:val="0"/>
                <w:sz w:val="20"/>
                <w:szCs w:val="20"/>
              </w:rPr>
            </w:pPr>
          </w:p>
        </w:tc>
      </w:tr>
      <w:tr w:rsidR="00B47EC1" w:rsidRPr="00E76138">
        <w:trPr>
          <w:trHeight w:val="431"/>
        </w:trPr>
        <w:tc>
          <w:tcPr>
            <w:tcW w:w="644" w:type="dxa"/>
            <w:vMerge w:val="restart"/>
            <w:vAlign w:val="center"/>
          </w:tcPr>
          <w:p w:rsidR="00B47EC1" w:rsidRPr="00E76138" w:rsidRDefault="00B47EC1">
            <w:pPr>
              <w:widowControl/>
              <w:spacing w:before="100" w:beforeAutospacing="1" w:line="240" w:lineRule="exact"/>
              <w:jc w:val="center"/>
              <w:rPr>
                <w:rFonts w:ascii="宋体" w:cs="宋体"/>
                <w:kern w:val="0"/>
                <w:sz w:val="20"/>
                <w:szCs w:val="20"/>
              </w:rPr>
            </w:pPr>
            <w:r w:rsidRPr="00E76138">
              <w:rPr>
                <w:rFonts w:ascii="宋体" w:hAnsi="宋体" w:cs="宋体"/>
                <w:kern w:val="0"/>
                <w:sz w:val="20"/>
                <w:szCs w:val="20"/>
              </w:rPr>
              <w:t>3</w:t>
            </w:r>
          </w:p>
        </w:tc>
        <w:tc>
          <w:tcPr>
            <w:tcW w:w="1165" w:type="dxa"/>
            <w:vMerge w:val="restart"/>
            <w:vAlign w:val="center"/>
          </w:tcPr>
          <w:p w:rsidR="00B47EC1" w:rsidRPr="00E76138" w:rsidRDefault="00B47EC1">
            <w:pPr>
              <w:widowControl/>
              <w:spacing w:before="100" w:beforeAutospacing="1" w:line="240" w:lineRule="exact"/>
              <w:jc w:val="left"/>
              <w:rPr>
                <w:rFonts w:ascii="宋体" w:cs="宋体"/>
                <w:kern w:val="0"/>
                <w:sz w:val="20"/>
                <w:szCs w:val="20"/>
              </w:rPr>
            </w:pPr>
            <w:r w:rsidRPr="00E76138">
              <w:rPr>
                <w:rFonts w:ascii="宋体" w:hAnsi="宋体" w:cs="微软雅黑" w:hint="eastAsia"/>
                <w:kern w:val="0"/>
                <w:sz w:val="20"/>
                <w:szCs w:val="20"/>
              </w:rPr>
              <w:t>监督指导全区城镇污水处理设施运行及污染物减排</w:t>
            </w:r>
          </w:p>
        </w:tc>
        <w:tc>
          <w:tcPr>
            <w:tcW w:w="993" w:type="dxa"/>
            <w:vAlign w:val="center"/>
          </w:tcPr>
          <w:p w:rsidR="00B47EC1" w:rsidRPr="00E76138" w:rsidRDefault="00B47EC1">
            <w:pPr>
              <w:widowControl/>
              <w:spacing w:before="100" w:beforeAutospacing="1" w:line="240" w:lineRule="exact"/>
              <w:jc w:val="center"/>
              <w:rPr>
                <w:rFonts w:ascii="宋体" w:cs="宋体"/>
                <w:kern w:val="0"/>
                <w:sz w:val="20"/>
                <w:szCs w:val="20"/>
              </w:rPr>
            </w:pPr>
            <w:r w:rsidRPr="00E76138">
              <w:rPr>
                <w:rFonts w:ascii="宋体" w:hAnsi="宋体" w:cs="微软雅黑" w:hint="eastAsia"/>
                <w:kern w:val="0"/>
                <w:sz w:val="20"/>
                <w:szCs w:val="20"/>
              </w:rPr>
              <w:t>住建局</w:t>
            </w:r>
          </w:p>
        </w:tc>
        <w:tc>
          <w:tcPr>
            <w:tcW w:w="4819" w:type="dxa"/>
            <w:vAlign w:val="center"/>
          </w:tcPr>
          <w:p w:rsidR="00B47EC1" w:rsidRPr="00E76138" w:rsidRDefault="00B47EC1">
            <w:pPr>
              <w:pStyle w:val="NormalWeb"/>
              <w:spacing w:after="0" w:afterAutospacing="0" w:line="240" w:lineRule="exact"/>
              <w:rPr>
                <w:sz w:val="20"/>
                <w:szCs w:val="20"/>
              </w:rPr>
            </w:pPr>
            <w:r w:rsidRPr="00E76138">
              <w:rPr>
                <w:rFonts w:cs="微软雅黑" w:hint="eastAsia"/>
                <w:sz w:val="20"/>
                <w:szCs w:val="20"/>
              </w:rPr>
              <w:t>负责本行政区域内城镇污水集中处理的管理工作。</w:t>
            </w:r>
          </w:p>
        </w:tc>
        <w:tc>
          <w:tcPr>
            <w:tcW w:w="2552" w:type="dxa"/>
            <w:vMerge w:val="restart"/>
            <w:vAlign w:val="center"/>
          </w:tcPr>
          <w:p w:rsidR="00B47EC1" w:rsidRPr="00E76138" w:rsidRDefault="00B47EC1">
            <w:pPr>
              <w:widowControl/>
              <w:spacing w:before="100" w:beforeAutospacing="1" w:line="240" w:lineRule="exact"/>
              <w:rPr>
                <w:rFonts w:ascii="宋体" w:cs="宋体"/>
                <w:kern w:val="0"/>
                <w:sz w:val="20"/>
                <w:szCs w:val="20"/>
              </w:rPr>
            </w:pPr>
            <w:r w:rsidRPr="00E76138">
              <w:rPr>
                <w:rFonts w:ascii="宋体" w:hAnsi="宋体" w:cs="微软雅黑"/>
                <w:kern w:val="0"/>
                <w:sz w:val="20"/>
                <w:szCs w:val="20"/>
              </w:rPr>
              <w:t>1.</w:t>
            </w:r>
            <w:r w:rsidRPr="00E76138">
              <w:rPr>
                <w:rFonts w:ascii="宋体" w:hAnsi="宋体" w:cs="微软雅黑" w:hint="eastAsia"/>
                <w:kern w:val="0"/>
                <w:sz w:val="20"/>
                <w:szCs w:val="20"/>
              </w:rPr>
              <w:t>《中华人民共和国水污染防治法》；</w:t>
            </w:r>
            <w:r w:rsidRPr="00E76138">
              <w:rPr>
                <w:rFonts w:ascii="宋体" w:hAnsi="宋体" w:cs="微软雅黑"/>
                <w:kern w:val="0"/>
                <w:sz w:val="20"/>
                <w:szCs w:val="20"/>
              </w:rPr>
              <w:t>2.</w:t>
            </w:r>
            <w:r w:rsidRPr="00E76138">
              <w:rPr>
                <w:rFonts w:ascii="宋体" w:hAnsi="宋体" w:cs="微软雅黑" w:hint="eastAsia"/>
                <w:kern w:val="0"/>
                <w:sz w:val="20"/>
                <w:szCs w:val="20"/>
              </w:rPr>
              <w:t>《城镇排水与污水处理条例》（国务院令第</w:t>
            </w:r>
            <w:r w:rsidRPr="00E76138">
              <w:rPr>
                <w:rFonts w:ascii="宋体" w:hAnsi="宋体" w:cs="微软雅黑"/>
                <w:kern w:val="0"/>
                <w:sz w:val="20"/>
                <w:szCs w:val="20"/>
              </w:rPr>
              <w:t>64</w:t>
            </w:r>
            <w:r w:rsidRPr="00E76138">
              <w:rPr>
                <w:rFonts w:ascii="宋体" w:hAnsi="宋体" w:cs="微软雅黑" w:hint="eastAsia"/>
                <w:kern w:val="0"/>
                <w:sz w:val="20"/>
                <w:szCs w:val="20"/>
              </w:rPr>
              <w:t>号）；</w:t>
            </w:r>
          </w:p>
        </w:tc>
        <w:tc>
          <w:tcPr>
            <w:tcW w:w="3819" w:type="dxa"/>
            <w:vMerge w:val="restart"/>
            <w:vAlign w:val="center"/>
          </w:tcPr>
          <w:p w:rsidR="00B47EC1" w:rsidRPr="00E76138" w:rsidRDefault="00B47EC1">
            <w:pPr>
              <w:widowControl/>
              <w:spacing w:before="100" w:beforeAutospacing="1" w:line="240" w:lineRule="exact"/>
              <w:rPr>
                <w:rFonts w:ascii="宋体" w:cs="宋体"/>
                <w:kern w:val="0"/>
                <w:sz w:val="20"/>
                <w:szCs w:val="20"/>
              </w:rPr>
            </w:pPr>
            <w:r w:rsidRPr="00E76138">
              <w:rPr>
                <w:rFonts w:ascii="宋体" w:hAnsi="宋体" w:cs="微软雅黑" w:hint="eastAsia"/>
                <w:kern w:val="0"/>
                <w:sz w:val="20"/>
                <w:szCs w:val="20"/>
              </w:rPr>
              <w:t>为了改善生态环境，某区建设局根据规划要求逐步推进镇级污水处理厂和配套管网的建设。污水处理厂建成后，区环保局对纳管排污企业的排放情况进行监督，处罚超标行为；同时对污水处理厂的出厂水水质采取在线实时监管措施。</w:t>
            </w:r>
            <w:r w:rsidRPr="00E76138">
              <w:rPr>
                <w:rFonts w:ascii="宋体" w:hAnsi="宋体" w:cs="微软雅黑"/>
                <w:kern w:val="0"/>
                <w:sz w:val="20"/>
                <w:szCs w:val="20"/>
              </w:rPr>
              <w:t xml:space="preserve"> </w:t>
            </w:r>
          </w:p>
        </w:tc>
      </w:tr>
      <w:tr w:rsidR="00B47EC1" w:rsidRPr="00E76138">
        <w:trPr>
          <w:trHeight w:val="1072"/>
        </w:trPr>
        <w:tc>
          <w:tcPr>
            <w:tcW w:w="644" w:type="dxa"/>
            <w:vMerge/>
            <w:vAlign w:val="center"/>
          </w:tcPr>
          <w:p w:rsidR="00B47EC1" w:rsidRPr="00E76138" w:rsidRDefault="00B47EC1">
            <w:pPr>
              <w:spacing w:line="240" w:lineRule="exact"/>
              <w:rPr>
                <w:rFonts w:ascii="宋体"/>
                <w:kern w:val="0"/>
                <w:sz w:val="20"/>
                <w:szCs w:val="20"/>
              </w:rPr>
            </w:pPr>
          </w:p>
        </w:tc>
        <w:tc>
          <w:tcPr>
            <w:tcW w:w="1165" w:type="dxa"/>
            <w:vMerge/>
            <w:vAlign w:val="center"/>
          </w:tcPr>
          <w:p w:rsidR="00B47EC1" w:rsidRPr="00E76138" w:rsidRDefault="00B47EC1">
            <w:pPr>
              <w:spacing w:line="240" w:lineRule="exact"/>
              <w:rPr>
                <w:rFonts w:ascii="宋体"/>
                <w:kern w:val="0"/>
                <w:sz w:val="20"/>
                <w:szCs w:val="20"/>
              </w:rPr>
            </w:pPr>
          </w:p>
        </w:tc>
        <w:tc>
          <w:tcPr>
            <w:tcW w:w="993" w:type="dxa"/>
            <w:vAlign w:val="center"/>
          </w:tcPr>
          <w:p w:rsidR="00B47EC1" w:rsidRPr="00E76138" w:rsidRDefault="00B47EC1">
            <w:pPr>
              <w:spacing w:line="240" w:lineRule="exact"/>
              <w:jc w:val="center"/>
              <w:rPr>
                <w:rFonts w:ascii="宋体"/>
                <w:kern w:val="0"/>
                <w:sz w:val="20"/>
                <w:szCs w:val="20"/>
              </w:rPr>
            </w:pPr>
            <w:r w:rsidRPr="00E76138">
              <w:rPr>
                <w:rFonts w:ascii="宋体" w:hAnsi="宋体" w:cs="微软雅黑" w:hint="eastAsia"/>
                <w:kern w:val="0"/>
                <w:sz w:val="20"/>
                <w:szCs w:val="20"/>
              </w:rPr>
              <w:t>环保局</w:t>
            </w:r>
          </w:p>
        </w:tc>
        <w:tc>
          <w:tcPr>
            <w:tcW w:w="4819" w:type="dxa"/>
            <w:vAlign w:val="center"/>
          </w:tcPr>
          <w:p w:rsidR="00B47EC1" w:rsidRPr="00E76138" w:rsidRDefault="00B47EC1">
            <w:pPr>
              <w:spacing w:line="240" w:lineRule="exact"/>
              <w:rPr>
                <w:rFonts w:ascii="宋体"/>
                <w:kern w:val="0"/>
                <w:sz w:val="20"/>
                <w:szCs w:val="20"/>
              </w:rPr>
            </w:pPr>
            <w:r w:rsidRPr="00E76138">
              <w:rPr>
                <w:rFonts w:ascii="宋体" w:hAnsi="宋体" w:cs="微软雅黑" w:hint="eastAsia"/>
                <w:kern w:val="0"/>
                <w:sz w:val="20"/>
                <w:szCs w:val="20"/>
              </w:rPr>
              <w:t>负责对城镇污水集中处理设施投入使用后污染物的处理及排放情况和排放污水的单位、个人纳管污水是否达标进行监督管理。</w:t>
            </w:r>
          </w:p>
        </w:tc>
        <w:tc>
          <w:tcPr>
            <w:tcW w:w="2552" w:type="dxa"/>
            <w:vMerge/>
            <w:vAlign w:val="center"/>
          </w:tcPr>
          <w:p w:rsidR="00B47EC1" w:rsidRPr="00E76138" w:rsidRDefault="00B47EC1">
            <w:pPr>
              <w:spacing w:line="240" w:lineRule="exact"/>
              <w:rPr>
                <w:rFonts w:ascii="宋体"/>
                <w:kern w:val="0"/>
                <w:sz w:val="20"/>
                <w:szCs w:val="20"/>
              </w:rPr>
            </w:pPr>
          </w:p>
        </w:tc>
        <w:tc>
          <w:tcPr>
            <w:tcW w:w="3819" w:type="dxa"/>
            <w:vMerge/>
            <w:vAlign w:val="center"/>
          </w:tcPr>
          <w:p w:rsidR="00B47EC1" w:rsidRPr="00E76138" w:rsidRDefault="00B47EC1">
            <w:pPr>
              <w:spacing w:line="240" w:lineRule="exact"/>
              <w:rPr>
                <w:rFonts w:ascii="宋体"/>
                <w:kern w:val="0"/>
                <w:sz w:val="20"/>
                <w:szCs w:val="20"/>
              </w:rPr>
            </w:pPr>
          </w:p>
        </w:tc>
      </w:tr>
      <w:tr w:rsidR="00B47EC1" w:rsidRPr="00E76138">
        <w:trPr>
          <w:trHeight w:val="1072"/>
        </w:trPr>
        <w:tc>
          <w:tcPr>
            <w:tcW w:w="644" w:type="dxa"/>
            <w:vMerge w:val="restart"/>
            <w:vAlign w:val="center"/>
          </w:tcPr>
          <w:p w:rsidR="00B47EC1" w:rsidRPr="00E76138" w:rsidRDefault="00B47EC1">
            <w:pPr>
              <w:widowControl/>
              <w:spacing w:line="240" w:lineRule="exact"/>
              <w:jc w:val="center"/>
              <w:rPr>
                <w:rFonts w:ascii="宋体" w:cs="宋体"/>
                <w:kern w:val="0"/>
                <w:sz w:val="20"/>
                <w:szCs w:val="20"/>
              </w:rPr>
            </w:pPr>
            <w:r w:rsidRPr="00E76138">
              <w:rPr>
                <w:rFonts w:ascii="宋体" w:hAnsi="宋体" w:cs="宋体"/>
                <w:kern w:val="0"/>
                <w:sz w:val="20"/>
                <w:szCs w:val="20"/>
              </w:rPr>
              <w:t>4</w:t>
            </w:r>
          </w:p>
        </w:tc>
        <w:tc>
          <w:tcPr>
            <w:tcW w:w="1165" w:type="dxa"/>
            <w:vMerge w:val="restart"/>
            <w:vAlign w:val="center"/>
          </w:tcPr>
          <w:p w:rsidR="00B47EC1" w:rsidRPr="00E76138" w:rsidRDefault="00B47EC1">
            <w:pPr>
              <w:widowControl/>
              <w:spacing w:line="240" w:lineRule="exact"/>
              <w:jc w:val="center"/>
              <w:rPr>
                <w:rFonts w:ascii="宋体" w:cs="宋体"/>
                <w:kern w:val="0"/>
                <w:sz w:val="20"/>
                <w:szCs w:val="20"/>
              </w:rPr>
            </w:pPr>
            <w:r w:rsidRPr="00E76138">
              <w:rPr>
                <w:rFonts w:ascii="宋体" w:hAnsi="宋体" w:cs="宋体" w:hint="eastAsia"/>
                <w:kern w:val="0"/>
                <w:sz w:val="20"/>
                <w:szCs w:val="20"/>
              </w:rPr>
              <w:t>市政公用设施和市容环境管理</w:t>
            </w:r>
          </w:p>
        </w:tc>
        <w:tc>
          <w:tcPr>
            <w:tcW w:w="993" w:type="dxa"/>
            <w:vAlign w:val="center"/>
          </w:tcPr>
          <w:p w:rsidR="00B47EC1" w:rsidRPr="00E76138" w:rsidRDefault="00B47EC1">
            <w:pPr>
              <w:widowControl/>
              <w:spacing w:line="240" w:lineRule="exact"/>
              <w:jc w:val="center"/>
              <w:rPr>
                <w:rFonts w:ascii="宋体" w:cs="宋体"/>
                <w:kern w:val="0"/>
                <w:sz w:val="20"/>
                <w:szCs w:val="20"/>
              </w:rPr>
            </w:pPr>
            <w:r w:rsidRPr="00E76138">
              <w:rPr>
                <w:rFonts w:ascii="宋体" w:hAnsi="宋体" w:cs="宋体" w:hint="eastAsia"/>
                <w:kern w:val="0"/>
                <w:sz w:val="20"/>
                <w:szCs w:val="20"/>
              </w:rPr>
              <w:t>区城管执法局</w:t>
            </w:r>
          </w:p>
        </w:tc>
        <w:tc>
          <w:tcPr>
            <w:tcW w:w="4819" w:type="dxa"/>
            <w:vAlign w:val="center"/>
          </w:tcPr>
          <w:p w:rsidR="00B47EC1" w:rsidRPr="00E76138" w:rsidRDefault="00B47EC1">
            <w:pPr>
              <w:widowControl/>
              <w:spacing w:line="240" w:lineRule="exact"/>
              <w:jc w:val="center"/>
              <w:rPr>
                <w:rFonts w:ascii="宋体" w:cs="宋体"/>
                <w:kern w:val="0"/>
                <w:sz w:val="20"/>
                <w:szCs w:val="20"/>
              </w:rPr>
            </w:pPr>
            <w:r w:rsidRPr="00E76138">
              <w:rPr>
                <w:rFonts w:ascii="宋体" w:hAnsi="宋体" w:cs="宋体" w:hint="eastAsia"/>
                <w:kern w:val="0"/>
                <w:sz w:val="20"/>
                <w:szCs w:val="20"/>
              </w:rPr>
              <w:t>负责已办理移交的城市道路、园林绿地等公共区域</w:t>
            </w:r>
          </w:p>
        </w:tc>
        <w:tc>
          <w:tcPr>
            <w:tcW w:w="2552" w:type="dxa"/>
            <w:vMerge w:val="restart"/>
            <w:vAlign w:val="center"/>
          </w:tcPr>
          <w:p w:rsidR="00B47EC1" w:rsidRPr="00E76138" w:rsidRDefault="00B47EC1">
            <w:pPr>
              <w:widowControl/>
              <w:spacing w:line="240" w:lineRule="exact"/>
              <w:jc w:val="center"/>
              <w:rPr>
                <w:rFonts w:ascii="宋体" w:cs="宋体"/>
                <w:kern w:val="0"/>
                <w:sz w:val="20"/>
                <w:szCs w:val="20"/>
              </w:rPr>
            </w:pPr>
            <w:r w:rsidRPr="00E76138">
              <w:rPr>
                <w:rFonts w:ascii="宋体" w:hAnsi="宋体" w:cs="宋体" w:hint="eastAsia"/>
                <w:kern w:val="0"/>
                <w:sz w:val="20"/>
                <w:szCs w:val="20"/>
              </w:rPr>
              <w:t>《永年区城实施数字化城市管理工作方案通知》</w:t>
            </w:r>
          </w:p>
        </w:tc>
        <w:tc>
          <w:tcPr>
            <w:tcW w:w="3819" w:type="dxa"/>
            <w:vMerge w:val="restart"/>
            <w:vAlign w:val="center"/>
          </w:tcPr>
          <w:p w:rsidR="00B47EC1" w:rsidRPr="00E76138" w:rsidRDefault="00B47EC1">
            <w:pPr>
              <w:widowControl/>
              <w:spacing w:line="240" w:lineRule="exact"/>
              <w:jc w:val="center"/>
              <w:rPr>
                <w:rFonts w:ascii="宋体" w:cs="宋体"/>
                <w:kern w:val="0"/>
                <w:sz w:val="20"/>
                <w:szCs w:val="20"/>
              </w:rPr>
            </w:pPr>
            <w:r w:rsidRPr="00E76138">
              <w:rPr>
                <w:rFonts w:ascii="宋体" w:hAnsi="宋体" w:cs="宋体"/>
                <w:kern w:val="0"/>
                <w:sz w:val="20"/>
                <w:szCs w:val="20"/>
              </w:rPr>
              <w:t>X</w:t>
            </w:r>
            <w:r w:rsidRPr="00E76138">
              <w:rPr>
                <w:rFonts w:ascii="宋体" w:hAnsi="宋体" w:cs="宋体" w:hint="eastAsia"/>
                <w:kern w:val="0"/>
                <w:sz w:val="20"/>
                <w:szCs w:val="20"/>
              </w:rPr>
              <w:t>年</w:t>
            </w:r>
            <w:r w:rsidRPr="00E76138">
              <w:rPr>
                <w:rFonts w:ascii="宋体" w:hAnsi="宋体" w:cs="宋体"/>
                <w:kern w:val="0"/>
                <w:sz w:val="20"/>
                <w:szCs w:val="20"/>
              </w:rPr>
              <w:t>X</w:t>
            </w:r>
            <w:r w:rsidRPr="00E76138">
              <w:rPr>
                <w:rFonts w:ascii="宋体" w:hAnsi="宋体" w:cs="宋体" w:hint="eastAsia"/>
                <w:kern w:val="0"/>
                <w:sz w:val="20"/>
                <w:szCs w:val="20"/>
              </w:rPr>
              <w:t>月</w:t>
            </w:r>
            <w:r w:rsidRPr="00E76138">
              <w:rPr>
                <w:rFonts w:ascii="宋体" w:hAnsi="宋体" w:cs="宋体"/>
                <w:kern w:val="0"/>
                <w:sz w:val="20"/>
                <w:szCs w:val="20"/>
              </w:rPr>
              <w:t>X</w:t>
            </w:r>
            <w:r w:rsidRPr="00E76138">
              <w:rPr>
                <w:rFonts w:ascii="宋体" w:hAnsi="宋体" w:cs="宋体" w:hint="eastAsia"/>
                <w:kern w:val="0"/>
                <w:sz w:val="20"/>
                <w:szCs w:val="20"/>
              </w:rPr>
              <w:t>日，城管热线接市民举报，迎宾大道商业用房西侧排水井盖缺失，接举报后城管局工作人员到现场查看，发现排水井盖非市政排水井盖，属非独立运行小区，隧通知昌硕街道前来处置。</w:t>
            </w:r>
          </w:p>
        </w:tc>
      </w:tr>
      <w:tr w:rsidR="00B47EC1" w:rsidRPr="00E76138">
        <w:trPr>
          <w:trHeight w:val="764"/>
        </w:trPr>
        <w:tc>
          <w:tcPr>
            <w:tcW w:w="644" w:type="dxa"/>
            <w:vMerge/>
            <w:vAlign w:val="center"/>
          </w:tcPr>
          <w:p w:rsidR="00B47EC1" w:rsidRPr="00E76138" w:rsidRDefault="00B47EC1">
            <w:pPr>
              <w:spacing w:line="240" w:lineRule="exact"/>
              <w:rPr>
                <w:rFonts w:ascii="宋体"/>
                <w:kern w:val="0"/>
                <w:sz w:val="20"/>
                <w:szCs w:val="20"/>
              </w:rPr>
            </w:pPr>
          </w:p>
        </w:tc>
        <w:tc>
          <w:tcPr>
            <w:tcW w:w="1165" w:type="dxa"/>
            <w:vMerge/>
            <w:vAlign w:val="center"/>
          </w:tcPr>
          <w:p w:rsidR="00B47EC1" w:rsidRPr="00E76138" w:rsidRDefault="00B47EC1">
            <w:pPr>
              <w:spacing w:line="240" w:lineRule="exact"/>
              <w:rPr>
                <w:rFonts w:ascii="宋体"/>
                <w:kern w:val="0"/>
                <w:sz w:val="20"/>
                <w:szCs w:val="20"/>
              </w:rPr>
            </w:pPr>
          </w:p>
        </w:tc>
        <w:tc>
          <w:tcPr>
            <w:tcW w:w="993" w:type="dxa"/>
            <w:vAlign w:val="center"/>
          </w:tcPr>
          <w:p w:rsidR="00B47EC1" w:rsidRPr="00E76138" w:rsidRDefault="00B47EC1">
            <w:pPr>
              <w:spacing w:line="240" w:lineRule="exact"/>
              <w:jc w:val="center"/>
              <w:rPr>
                <w:rFonts w:ascii="宋体" w:cs="微软雅黑"/>
                <w:kern w:val="0"/>
                <w:sz w:val="20"/>
                <w:szCs w:val="20"/>
              </w:rPr>
            </w:pPr>
            <w:r w:rsidRPr="00E76138">
              <w:rPr>
                <w:rFonts w:ascii="宋体" w:hAnsi="宋体" w:cs="宋体" w:hint="eastAsia"/>
                <w:kern w:val="0"/>
                <w:sz w:val="20"/>
                <w:szCs w:val="20"/>
              </w:rPr>
              <w:t>区住建局</w:t>
            </w:r>
          </w:p>
        </w:tc>
        <w:tc>
          <w:tcPr>
            <w:tcW w:w="4819" w:type="dxa"/>
            <w:vAlign w:val="center"/>
          </w:tcPr>
          <w:p w:rsidR="00B47EC1" w:rsidRPr="00E76138" w:rsidRDefault="00B47EC1">
            <w:pPr>
              <w:spacing w:line="240" w:lineRule="exact"/>
              <w:rPr>
                <w:rFonts w:ascii="宋体" w:cs="微软雅黑"/>
                <w:kern w:val="0"/>
                <w:sz w:val="20"/>
                <w:szCs w:val="20"/>
              </w:rPr>
            </w:pPr>
            <w:r w:rsidRPr="00E76138">
              <w:rPr>
                <w:rFonts w:ascii="宋体" w:hAnsi="宋体" w:cs="宋体" w:hint="eastAsia"/>
                <w:kern w:val="0"/>
                <w:sz w:val="20"/>
                <w:szCs w:val="20"/>
              </w:rPr>
              <w:t>独立运行小区管理区域</w:t>
            </w:r>
          </w:p>
        </w:tc>
        <w:tc>
          <w:tcPr>
            <w:tcW w:w="2552" w:type="dxa"/>
            <w:vMerge/>
            <w:vAlign w:val="center"/>
          </w:tcPr>
          <w:p w:rsidR="00B47EC1" w:rsidRPr="00E76138" w:rsidRDefault="00B47EC1">
            <w:pPr>
              <w:spacing w:line="240" w:lineRule="exact"/>
              <w:rPr>
                <w:rFonts w:ascii="宋体"/>
                <w:kern w:val="0"/>
                <w:sz w:val="20"/>
                <w:szCs w:val="20"/>
              </w:rPr>
            </w:pPr>
          </w:p>
        </w:tc>
        <w:tc>
          <w:tcPr>
            <w:tcW w:w="3819" w:type="dxa"/>
            <w:vMerge/>
            <w:vAlign w:val="center"/>
          </w:tcPr>
          <w:p w:rsidR="00B47EC1" w:rsidRPr="00E76138" w:rsidRDefault="00B47EC1">
            <w:pPr>
              <w:spacing w:line="240" w:lineRule="exact"/>
              <w:rPr>
                <w:rFonts w:ascii="宋体"/>
                <w:kern w:val="0"/>
                <w:sz w:val="20"/>
                <w:szCs w:val="20"/>
              </w:rPr>
            </w:pPr>
          </w:p>
        </w:tc>
      </w:tr>
      <w:tr w:rsidR="00B47EC1" w:rsidRPr="00E76138">
        <w:trPr>
          <w:trHeight w:val="1072"/>
        </w:trPr>
        <w:tc>
          <w:tcPr>
            <w:tcW w:w="644" w:type="dxa"/>
            <w:vMerge/>
            <w:vAlign w:val="center"/>
          </w:tcPr>
          <w:p w:rsidR="00B47EC1" w:rsidRPr="00E76138" w:rsidRDefault="00B47EC1">
            <w:pPr>
              <w:spacing w:line="240" w:lineRule="exact"/>
              <w:rPr>
                <w:rFonts w:ascii="宋体"/>
                <w:kern w:val="0"/>
                <w:sz w:val="20"/>
                <w:szCs w:val="20"/>
              </w:rPr>
            </w:pPr>
          </w:p>
        </w:tc>
        <w:tc>
          <w:tcPr>
            <w:tcW w:w="1165" w:type="dxa"/>
            <w:vMerge/>
            <w:vAlign w:val="center"/>
          </w:tcPr>
          <w:p w:rsidR="00B47EC1" w:rsidRPr="00E76138" w:rsidRDefault="00B47EC1">
            <w:pPr>
              <w:spacing w:line="240" w:lineRule="exact"/>
              <w:rPr>
                <w:rFonts w:ascii="宋体"/>
                <w:kern w:val="0"/>
                <w:sz w:val="20"/>
                <w:szCs w:val="20"/>
              </w:rPr>
            </w:pPr>
          </w:p>
        </w:tc>
        <w:tc>
          <w:tcPr>
            <w:tcW w:w="993" w:type="dxa"/>
            <w:vAlign w:val="center"/>
          </w:tcPr>
          <w:p w:rsidR="00B47EC1" w:rsidRPr="00E76138" w:rsidRDefault="00B47EC1">
            <w:pPr>
              <w:spacing w:line="240" w:lineRule="exact"/>
              <w:jc w:val="center"/>
              <w:rPr>
                <w:rFonts w:ascii="宋体" w:cs="微软雅黑"/>
                <w:kern w:val="0"/>
                <w:sz w:val="20"/>
                <w:szCs w:val="20"/>
              </w:rPr>
            </w:pPr>
            <w:r w:rsidRPr="00E76138">
              <w:rPr>
                <w:rFonts w:ascii="宋体" w:hAnsi="宋体" w:cs="宋体" w:hint="eastAsia"/>
                <w:kern w:val="0"/>
                <w:sz w:val="20"/>
                <w:szCs w:val="20"/>
              </w:rPr>
              <w:t>属地街道，城投</w:t>
            </w:r>
          </w:p>
        </w:tc>
        <w:tc>
          <w:tcPr>
            <w:tcW w:w="4819" w:type="dxa"/>
            <w:vAlign w:val="center"/>
          </w:tcPr>
          <w:p w:rsidR="00B47EC1" w:rsidRPr="00E76138" w:rsidRDefault="00B47EC1">
            <w:pPr>
              <w:spacing w:line="240" w:lineRule="exact"/>
              <w:rPr>
                <w:rFonts w:ascii="宋体" w:cs="微软雅黑"/>
                <w:kern w:val="0"/>
                <w:sz w:val="20"/>
                <w:szCs w:val="20"/>
              </w:rPr>
            </w:pPr>
            <w:r w:rsidRPr="00E76138">
              <w:rPr>
                <w:rFonts w:ascii="宋体" w:hAnsi="宋体" w:cs="宋体" w:hint="eastAsia"/>
                <w:kern w:val="0"/>
                <w:sz w:val="20"/>
                <w:szCs w:val="20"/>
              </w:rPr>
              <w:t>除城管执法局管辖范围和独立运行小区管辖范围以外的公共区域</w:t>
            </w:r>
          </w:p>
        </w:tc>
        <w:tc>
          <w:tcPr>
            <w:tcW w:w="2552" w:type="dxa"/>
            <w:vMerge/>
            <w:vAlign w:val="center"/>
          </w:tcPr>
          <w:p w:rsidR="00B47EC1" w:rsidRPr="00E76138" w:rsidRDefault="00B47EC1">
            <w:pPr>
              <w:spacing w:line="240" w:lineRule="exact"/>
              <w:rPr>
                <w:rFonts w:ascii="宋体"/>
                <w:kern w:val="0"/>
                <w:sz w:val="20"/>
                <w:szCs w:val="20"/>
              </w:rPr>
            </w:pPr>
          </w:p>
        </w:tc>
        <w:tc>
          <w:tcPr>
            <w:tcW w:w="3819" w:type="dxa"/>
            <w:vMerge/>
            <w:vAlign w:val="center"/>
          </w:tcPr>
          <w:p w:rsidR="00B47EC1" w:rsidRPr="00E76138" w:rsidRDefault="00B47EC1">
            <w:pPr>
              <w:spacing w:line="240" w:lineRule="exact"/>
              <w:rPr>
                <w:rFonts w:ascii="宋体"/>
                <w:kern w:val="0"/>
                <w:sz w:val="20"/>
                <w:szCs w:val="20"/>
              </w:rPr>
            </w:pPr>
          </w:p>
        </w:tc>
      </w:tr>
    </w:tbl>
    <w:p w:rsidR="00B47EC1" w:rsidRPr="00E76138" w:rsidRDefault="00B47EC1"/>
    <w:tbl>
      <w:tblPr>
        <w:tblpPr w:leftFromText="180" w:rightFromText="180" w:vertAnchor="page" w:horzAnchor="margin" w:tblpY="2667"/>
        <w:tblW w:w="13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64"/>
        <w:gridCol w:w="2362"/>
        <w:gridCol w:w="7088"/>
        <w:gridCol w:w="1771"/>
        <w:gridCol w:w="1707"/>
      </w:tblGrid>
      <w:tr w:rsidR="00B47EC1" w:rsidTr="005A4F9D">
        <w:trPr>
          <w:trHeight w:val="567"/>
        </w:trPr>
        <w:tc>
          <w:tcPr>
            <w:tcW w:w="1064" w:type="dxa"/>
            <w:vAlign w:val="center"/>
          </w:tcPr>
          <w:p w:rsidR="00B47EC1" w:rsidRDefault="00B47EC1" w:rsidP="005A4F9D">
            <w:pPr>
              <w:spacing w:line="240" w:lineRule="exact"/>
              <w:jc w:val="center"/>
              <w:rPr>
                <w:rFonts w:ascii="宋体"/>
                <w:b/>
                <w:kern w:val="0"/>
                <w:sz w:val="20"/>
                <w:szCs w:val="20"/>
              </w:rPr>
            </w:pPr>
            <w:r>
              <w:rPr>
                <w:rFonts w:ascii="宋体" w:hAnsi="宋体" w:hint="eastAsia"/>
                <w:b/>
                <w:kern w:val="0"/>
                <w:sz w:val="20"/>
                <w:szCs w:val="20"/>
              </w:rPr>
              <w:t>序号</w:t>
            </w:r>
          </w:p>
        </w:tc>
        <w:tc>
          <w:tcPr>
            <w:tcW w:w="2362" w:type="dxa"/>
            <w:vAlign w:val="center"/>
          </w:tcPr>
          <w:p w:rsidR="00B47EC1" w:rsidRDefault="00B47EC1" w:rsidP="005A4F9D">
            <w:pPr>
              <w:spacing w:line="240" w:lineRule="exact"/>
              <w:jc w:val="center"/>
              <w:rPr>
                <w:rFonts w:ascii="宋体"/>
                <w:b/>
                <w:kern w:val="0"/>
                <w:sz w:val="20"/>
                <w:szCs w:val="20"/>
              </w:rPr>
            </w:pPr>
            <w:r>
              <w:rPr>
                <w:rFonts w:ascii="宋体" w:hAnsi="宋体" w:hint="eastAsia"/>
                <w:b/>
                <w:kern w:val="0"/>
                <w:sz w:val="20"/>
                <w:szCs w:val="20"/>
              </w:rPr>
              <w:t>服务事项</w:t>
            </w:r>
          </w:p>
        </w:tc>
        <w:tc>
          <w:tcPr>
            <w:tcW w:w="7088" w:type="dxa"/>
            <w:vAlign w:val="center"/>
          </w:tcPr>
          <w:p w:rsidR="00B47EC1" w:rsidRDefault="00B47EC1" w:rsidP="005A4F9D">
            <w:pPr>
              <w:spacing w:line="240" w:lineRule="exact"/>
              <w:jc w:val="center"/>
              <w:rPr>
                <w:rFonts w:ascii="宋体"/>
                <w:b/>
                <w:kern w:val="0"/>
                <w:sz w:val="20"/>
                <w:szCs w:val="20"/>
              </w:rPr>
            </w:pPr>
            <w:r>
              <w:rPr>
                <w:rFonts w:ascii="宋体" w:hAnsi="宋体" w:hint="eastAsia"/>
                <w:b/>
                <w:kern w:val="0"/>
                <w:sz w:val="20"/>
                <w:szCs w:val="20"/>
              </w:rPr>
              <w:t>主要内容</w:t>
            </w:r>
          </w:p>
        </w:tc>
        <w:tc>
          <w:tcPr>
            <w:tcW w:w="1771" w:type="dxa"/>
            <w:vAlign w:val="center"/>
          </w:tcPr>
          <w:p w:rsidR="00B47EC1" w:rsidRDefault="00B47EC1" w:rsidP="005A4F9D">
            <w:pPr>
              <w:spacing w:line="240" w:lineRule="exact"/>
              <w:jc w:val="center"/>
              <w:rPr>
                <w:rFonts w:ascii="宋体"/>
                <w:b/>
                <w:kern w:val="0"/>
                <w:sz w:val="20"/>
                <w:szCs w:val="20"/>
              </w:rPr>
            </w:pPr>
            <w:r>
              <w:rPr>
                <w:rFonts w:ascii="宋体" w:hAnsi="宋体" w:hint="eastAsia"/>
                <w:b/>
                <w:kern w:val="0"/>
                <w:sz w:val="20"/>
                <w:szCs w:val="20"/>
              </w:rPr>
              <w:t>承办科室</w:t>
            </w:r>
          </w:p>
        </w:tc>
        <w:tc>
          <w:tcPr>
            <w:tcW w:w="1707" w:type="dxa"/>
            <w:vAlign w:val="center"/>
          </w:tcPr>
          <w:p w:rsidR="00B47EC1" w:rsidRDefault="00B47EC1" w:rsidP="005A4F9D">
            <w:pPr>
              <w:spacing w:line="240" w:lineRule="exact"/>
              <w:jc w:val="center"/>
              <w:rPr>
                <w:rFonts w:ascii="宋体"/>
                <w:b/>
                <w:kern w:val="0"/>
                <w:sz w:val="20"/>
                <w:szCs w:val="20"/>
              </w:rPr>
            </w:pPr>
            <w:r>
              <w:rPr>
                <w:rFonts w:ascii="宋体" w:hAnsi="宋体" w:hint="eastAsia"/>
                <w:b/>
                <w:kern w:val="0"/>
                <w:sz w:val="20"/>
                <w:szCs w:val="20"/>
              </w:rPr>
              <w:t>联系电话</w:t>
            </w:r>
          </w:p>
        </w:tc>
      </w:tr>
      <w:tr w:rsidR="00B47EC1" w:rsidTr="005A4F9D">
        <w:trPr>
          <w:trHeight w:val="567"/>
        </w:trPr>
        <w:tc>
          <w:tcPr>
            <w:tcW w:w="1064" w:type="dxa"/>
            <w:vAlign w:val="center"/>
          </w:tcPr>
          <w:p w:rsidR="00B47EC1" w:rsidRDefault="00B47EC1" w:rsidP="005A4F9D">
            <w:pPr>
              <w:spacing w:line="240" w:lineRule="exact"/>
              <w:jc w:val="center"/>
              <w:rPr>
                <w:rFonts w:ascii="宋体"/>
                <w:kern w:val="0"/>
                <w:sz w:val="20"/>
                <w:szCs w:val="20"/>
              </w:rPr>
            </w:pPr>
            <w:r>
              <w:rPr>
                <w:rFonts w:ascii="宋体" w:hAnsi="宋体"/>
                <w:kern w:val="0"/>
                <w:sz w:val="20"/>
                <w:szCs w:val="20"/>
              </w:rPr>
              <w:t>1</w:t>
            </w:r>
          </w:p>
        </w:tc>
        <w:tc>
          <w:tcPr>
            <w:tcW w:w="2362" w:type="dxa"/>
            <w:vAlign w:val="center"/>
          </w:tcPr>
          <w:p w:rsidR="00B47EC1" w:rsidRDefault="00B47EC1" w:rsidP="005A4F9D">
            <w:pPr>
              <w:spacing w:line="240" w:lineRule="exact"/>
              <w:jc w:val="center"/>
              <w:rPr>
                <w:rFonts w:ascii="宋体"/>
                <w:kern w:val="0"/>
                <w:sz w:val="20"/>
                <w:szCs w:val="20"/>
              </w:rPr>
            </w:pPr>
            <w:r>
              <w:rPr>
                <w:rFonts w:ascii="宋体" w:hAnsi="宋体" w:hint="eastAsia"/>
                <w:kern w:val="0"/>
                <w:sz w:val="20"/>
                <w:szCs w:val="20"/>
              </w:rPr>
              <w:t>建设法律法规宣传教育</w:t>
            </w:r>
          </w:p>
        </w:tc>
        <w:tc>
          <w:tcPr>
            <w:tcW w:w="7088" w:type="dxa"/>
            <w:vAlign w:val="center"/>
          </w:tcPr>
          <w:p w:rsidR="00B47EC1" w:rsidRDefault="00B47EC1" w:rsidP="005A4F9D">
            <w:pPr>
              <w:spacing w:line="240" w:lineRule="exact"/>
              <w:rPr>
                <w:rFonts w:ascii="宋体"/>
                <w:kern w:val="0"/>
                <w:sz w:val="20"/>
                <w:szCs w:val="20"/>
              </w:rPr>
            </w:pPr>
            <w:r>
              <w:rPr>
                <w:rFonts w:ascii="宋体" w:hAnsi="宋体" w:hint="eastAsia"/>
                <w:kern w:val="0"/>
                <w:sz w:val="20"/>
                <w:szCs w:val="20"/>
              </w:rPr>
              <w:t>制定年度普法计划，明确普法内容和普法目标，采用出动宣传车、设立咨询台、公布咨询电话以及印制小册子等形式，不定时地在人民群众中宣传城乡建设的法律法规，提高人民群众的法律意识，确保建筑市场的健康发展。</w:t>
            </w:r>
          </w:p>
        </w:tc>
        <w:tc>
          <w:tcPr>
            <w:tcW w:w="1771" w:type="dxa"/>
            <w:vAlign w:val="center"/>
          </w:tcPr>
          <w:p w:rsidR="00B47EC1" w:rsidRDefault="00B47EC1" w:rsidP="005A4F9D">
            <w:pPr>
              <w:spacing w:line="240" w:lineRule="exact"/>
              <w:jc w:val="center"/>
              <w:rPr>
                <w:rFonts w:ascii="宋体"/>
                <w:kern w:val="0"/>
                <w:sz w:val="20"/>
                <w:szCs w:val="20"/>
              </w:rPr>
            </w:pPr>
            <w:r>
              <w:rPr>
                <w:rFonts w:ascii="宋体" w:hAnsi="宋体" w:hint="eastAsia"/>
                <w:kern w:val="0"/>
                <w:sz w:val="20"/>
                <w:szCs w:val="20"/>
              </w:rPr>
              <w:t>法制宣</w:t>
            </w:r>
          </w:p>
          <w:p w:rsidR="00B47EC1" w:rsidRDefault="00B47EC1" w:rsidP="005A4F9D">
            <w:pPr>
              <w:spacing w:line="240" w:lineRule="exact"/>
              <w:jc w:val="center"/>
              <w:rPr>
                <w:rFonts w:ascii="宋体"/>
                <w:kern w:val="0"/>
                <w:sz w:val="20"/>
                <w:szCs w:val="20"/>
              </w:rPr>
            </w:pPr>
            <w:r>
              <w:rPr>
                <w:rFonts w:ascii="宋体" w:hAnsi="宋体" w:hint="eastAsia"/>
                <w:kern w:val="0"/>
                <w:sz w:val="20"/>
                <w:szCs w:val="20"/>
              </w:rPr>
              <w:t>教中心</w:t>
            </w:r>
          </w:p>
        </w:tc>
        <w:tc>
          <w:tcPr>
            <w:tcW w:w="1707" w:type="dxa"/>
            <w:vAlign w:val="center"/>
          </w:tcPr>
          <w:p w:rsidR="00B47EC1" w:rsidRDefault="00B47EC1" w:rsidP="005A4F9D">
            <w:pPr>
              <w:spacing w:line="240" w:lineRule="exact"/>
              <w:rPr>
                <w:rFonts w:ascii="宋体"/>
                <w:kern w:val="0"/>
                <w:sz w:val="20"/>
                <w:szCs w:val="20"/>
              </w:rPr>
            </w:pPr>
            <w:r>
              <w:rPr>
                <w:rFonts w:ascii="宋体" w:hAnsi="宋体"/>
                <w:kern w:val="0"/>
                <w:sz w:val="20"/>
                <w:szCs w:val="20"/>
              </w:rPr>
              <w:t>6835800</w:t>
            </w:r>
          </w:p>
        </w:tc>
      </w:tr>
      <w:tr w:rsidR="00B47EC1" w:rsidTr="005A4F9D">
        <w:trPr>
          <w:trHeight w:val="567"/>
        </w:trPr>
        <w:tc>
          <w:tcPr>
            <w:tcW w:w="1064" w:type="dxa"/>
            <w:vAlign w:val="center"/>
          </w:tcPr>
          <w:p w:rsidR="00B47EC1" w:rsidRDefault="00B47EC1" w:rsidP="005A4F9D">
            <w:pPr>
              <w:spacing w:line="240" w:lineRule="exact"/>
              <w:jc w:val="center"/>
              <w:rPr>
                <w:rFonts w:ascii="宋体"/>
                <w:kern w:val="0"/>
                <w:sz w:val="20"/>
                <w:szCs w:val="20"/>
              </w:rPr>
            </w:pPr>
            <w:r>
              <w:rPr>
                <w:rFonts w:ascii="宋体" w:hAnsi="宋体"/>
                <w:kern w:val="0"/>
                <w:sz w:val="20"/>
                <w:szCs w:val="20"/>
              </w:rPr>
              <w:t>2</w:t>
            </w:r>
          </w:p>
        </w:tc>
        <w:tc>
          <w:tcPr>
            <w:tcW w:w="2362" w:type="dxa"/>
            <w:vAlign w:val="center"/>
          </w:tcPr>
          <w:p w:rsidR="00B47EC1" w:rsidRDefault="00B47EC1" w:rsidP="005A4F9D">
            <w:pPr>
              <w:spacing w:line="240" w:lineRule="exact"/>
              <w:jc w:val="center"/>
              <w:rPr>
                <w:rFonts w:ascii="宋体"/>
                <w:kern w:val="0"/>
                <w:sz w:val="20"/>
                <w:szCs w:val="20"/>
              </w:rPr>
            </w:pPr>
            <w:r>
              <w:rPr>
                <w:rFonts w:ascii="宋体" w:hAnsi="宋体" w:hint="eastAsia"/>
                <w:kern w:val="0"/>
                <w:sz w:val="20"/>
                <w:szCs w:val="20"/>
              </w:rPr>
              <w:t>房产交易知识宣传普及</w:t>
            </w:r>
          </w:p>
        </w:tc>
        <w:tc>
          <w:tcPr>
            <w:tcW w:w="7088" w:type="dxa"/>
            <w:vAlign w:val="center"/>
          </w:tcPr>
          <w:p w:rsidR="00B47EC1" w:rsidRDefault="00B47EC1" w:rsidP="005A4F9D">
            <w:pPr>
              <w:spacing w:line="240" w:lineRule="exact"/>
              <w:rPr>
                <w:rFonts w:ascii="宋体"/>
                <w:kern w:val="0"/>
                <w:sz w:val="20"/>
                <w:szCs w:val="20"/>
              </w:rPr>
            </w:pPr>
            <w:r>
              <w:rPr>
                <w:rFonts w:ascii="宋体" w:hAnsi="宋体" w:hint="eastAsia"/>
                <w:kern w:val="0"/>
                <w:sz w:val="20"/>
                <w:szCs w:val="20"/>
              </w:rPr>
              <w:t>发放房产知识宣传单，宣传买房、卖房、租赁、抵押等房产交易相关知识，确保人民群众在房产交易上能够正确行使权利，维护利益，最大限度地保护人民群众的基本权益。</w:t>
            </w:r>
          </w:p>
        </w:tc>
        <w:tc>
          <w:tcPr>
            <w:tcW w:w="1771" w:type="dxa"/>
            <w:vAlign w:val="center"/>
          </w:tcPr>
          <w:p w:rsidR="00B47EC1" w:rsidRDefault="00B47EC1" w:rsidP="005A4F9D">
            <w:pPr>
              <w:spacing w:line="240" w:lineRule="exact"/>
              <w:jc w:val="center"/>
              <w:rPr>
                <w:rFonts w:ascii="宋体"/>
                <w:kern w:val="0"/>
                <w:sz w:val="20"/>
                <w:szCs w:val="20"/>
              </w:rPr>
            </w:pPr>
            <w:r>
              <w:rPr>
                <w:rFonts w:ascii="宋体" w:hAnsi="宋体" w:hint="eastAsia"/>
                <w:kern w:val="0"/>
                <w:sz w:val="20"/>
                <w:szCs w:val="20"/>
              </w:rPr>
              <w:t>房管科</w:t>
            </w:r>
          </w:p>
        </w:tc>
        <w:tc>
          <w:tcPr>
            <w:tcW w:w="1707" w:type="dxa"/>
            <w:vAlign w:val="center"/>
          </w:tcPr>
          <w:p w:rsidR="00B47EC1" w:rsidRDefault="00B47EC1" w:rsidP="005A4F9D">
            <w:pPr>
              <w:spacing w:line="240" w:lineRule="exact"/>
              <w:rPr>
                <w:rFonts w:ascii="宋体"/>
                <w:kern w:val="0"/>
                <w:sz w:val="20"/>
                <w:szCs w:val="20"/>
              </w:rPr>
            </w:pPr>
            <w:r>
              <w:rPr>
                <w:rFonts w:ascii="宋体" w:hAnsi="宋体"/>
                <w:kern w:val="0"/>
                <w:sz w:val="20"/>
                <w:szCs w:val="20"/>
              </w:rPr>
              <w:t>6835886</w:t>
            </w:r>
          </w:p>
        </w:tc>
      </w:tr>
      <w:tr w:rsidR="00B47EC1" w:rsidTr="005A4F9D">
        <w:trPr>
          <w:trHeight w:val="567"/>
        </w:trPr>
        <w:tc>
          <w:tcPr>
            <w:tcW w:w="1064" w:type="dxa"/>
            <w:vAlign w:val="center"/>
          </w:tcPr>
          <w:p w:rsidR="00B47EC1" w:rsidRDefault="00B47EC1" w:rsidP="005A4F9D">
            <w:pPr>
              <w:spacing w:line="240" w:lineRule="exact"/>
              <w:jc w:val="center"/>
              <w:rPr>
                <w:rFonts w:ascii="宋体"/>
                <w:kern w:val="0"/>
                <w:sz w:val="20"/>
                <w:szCs w:val="20"/>
              </w:rPr>
            </w:pPr>
            <w:r>
              <w:rPr>
                <w:rFonts w:ascii="宋体" w:hAnsi="宋体"/>
                <w:kern w:val="0"/>
                <w:sz w:val="20"/>
                <w:szCs w:val="20"/>
              </w:rPr>
              <w:t>3</w:t>
            </w:r>
          </w:p>
        </w:tc>
        <w:tc>
          <w:tcPr>
            <w:tcW w:w="2362" w:type="dxa"/>
            <w:vAlign w:val="center"/>
          </w:tcPr>
          <w:p w:rsidR="00B47EC1" w:rsidRDefault="00B47EC1" w:rsidP="005A4F9D">
            <w:pPr>
              <w:spacing w:line="240" w:lineRule="exact"/>
              <w:jc w:val="center"/>
              <w:rPr>
                <w:rFonts w:ascii="宋体"/>
                <w:kern w:val="0"/>
                <w:sz w:val="20"/>
                <w:szCs w:val="20"/>
              </w:rPr>
            </w:pPr>
            <w:r>
              <w:rPr>
                <w:rFonts w:ascii="宋体" w:hAnsi="宋体" w:hint="eastAsia"/>
                <w:kern w:val="0"/>
                <w:sz w:val="20"/>
                <w:szCs w:val="20"/>
              </w:rPr>
              <w:t>建筑安全知识宣传普及</w:t>
            </w:r>
          </w:p>
        </w:tc>
        <w:tc>
          <w:tcPr>
            <w:tcW w:w="7088" w:type="dxa"/>
            <w:vAlign w:val="center"/>
          </w:tcPr>
          <w:p w:rsidR="00B47EC1" w:rsidRDefault="00B47EC1" w:rsidP="005A4F9D">
            <w:pPr>
              <w:spacing w:line="240" w:lineRule="exact"/>
              <w:rPr>
                <w:rFonts w:ascii="宋体"/>
                <w:kern w:val="0"/>
                <w:sz w:val="20"/>
                <w:szCs w:val="20"/>
              </w:rPr>
            </w:pPr>
            <w:r>
              <w:rPr>
                <w:rFonts w:ascii="宋体" w:hAnsi="宋体" w:hint="eastAsia"/>
                <w:kern w:val="0"/>
                <w:sz w:val="20"/>
                <w:szCs w:val="20"/>
              </w:rPr>
              <w:t>不定时地组织建筑施工安全大检查，在建筑施工现场大力宣传建筑安全的重要性，普及安全生产的法律法规及相关安全知识和安全设备的使用，确保建筑工人的生命安全，努力实现全区建筑领域安全零事故。</w:t>
            </w:r>
          </w:p>
        </w:tc>
        <w:tc>
          <w:tcPr>
            <w:tcW w:w="1771" w:type="dxa"/>
            <w:vAlign w:val="center"/>
          </w:tcPr>
          <w:p w:rsidR="00B47EC1" w:rsidRDefault="00B47EC1" w:rsidP="005A4F9D">
            <w:pPr>
              <w:spacing w:line="240" w:lineRule="exact"/>
              <w:jc w:val="center"/>
              <w:rPr>
                <w:rFonts w:ascii="宋体"/>
                <w:kern w:val="0"/>
                <w:sz w:val="20"/>
                <w:szCs w:val="20"/>
              </w:rPr>
            </w:pPr>
            <w:r>
              <w:rPr>
                <w:rFonts w:ascii="宋体" w:hAnsi="宋体" w:hint="eastAsia"/>
                <w:kern w:val="0"/>
                <w:sz w:val="20"/>
                <w:szCs w:val="20"/>
              </w:rPr>
              <w:t>安监站</w:t>
            </w:r>
          </w:p>
        </w:tc>
        <w:tc>
          <w:tcPr>
            <w:tcW w:w="1707" w:type="dxa"/>
            <w:vAlign w:val="center"/>
          </w:tcPr>
          <w:p w:rsidR="00B47EC1" w:rsidRDefault="00B47EC1" w:rsidP="005A4F9D">
            <w:pPr>
              <w:spacing w:line="240" w:lineRule="exact"/>
              <w:jc w:val="center"/>
              <w:rPr>
                <w:rFonts w:ascii="宋体"/>
                <w:kern w:val="0"/>
                <w:sz w:val="20"/>
                <w:szCs w:val="20"/>
              </w:rPr>
            </w:pPr>
            <w:r>
              <w:rPr>
                <w:rFonts w:ascii="宋体" w:hAnsi="宋体"/>
                <w:kern w:val="0"/>
                <w:sz w:val="20"/>
                <w:szCs w:val="20"/>
              </w:rPr>
              <w:t>6835811</w:t>
            </w:r>
          </w:p>
        </w:tc>
      </w:tr>
      <w:tr w:rsidR="00B47EC1" w:rsidTr="005A4F9D">
        <w:trPr>
          <w:trHeight w:val="567"/>
        </w:trPr>
        <w:tc>
          <w:tcPr>
            <w:tcW w:w="1064" w:type="dxa"/>
            <w:vAlign w:val="center"/>
          </w:tcPr>
          <w:p w:rsidR="00B47EC1" w:rsidRDefault="00B47EC1" w:rsidP="005A4F9D">
            <w:pPr>
              <w:spacing w:line="240" w:lineRule="exact"/>
              <w:jc w:val="center"/>
              <w:rPr>
                <w:rFonts w:ascii="宋体"/>
                <w:kern w:val="0"/>
                <w:sz w:val="20"/>
                <w:szCs w:val="20"/>
              </w:rPr>
            </w:pPr>
            <w:r>
              <w:rPr>
                <w:rFonts w:ascii="宋体" w:hAnsi="宋体"/>
                <w:kern w:val="0"/>
                <w:sz w:val="20"/>
                <w:szCs w:val="20"/>
              </w:rPr>
              <w:t>4</w:t>
            </w:r>
          </w:p>
        </w:tc>
        <w:tc>
          <w:tcPr>
            <w:tcW w:w="2362" w:type="dxa"/>
            <w:vAlign w:val="center"/>
          </w:tcPr>
          <w:p w:rsidR="00B47EC1" w:rsidRDefault="00B47EC1" w:rsidP="005A4F9D">
            <w:pPr>
              <w:spacing w:line="240" w:lineRule="exact"/>
              <w:rPr>
                <w:rFonts w:ascii="宋体"/>
                <w:kern w:val="0"/>
                <w:sz w:val="20"/>
                <w:szCs w:val="20"/>
              </w:rPr>
            </w:pPr>
            <w:r>
              <w:rPr>
                <w:rFonts w:ascii="宋体" w:hAnsi="宋体" w:hint="eastAsia"/>
                <w:kern w:val="0"/>
                <w:sz w:val="20"/>
                <w:szCs w:val="20"/>
              </w:rPr>
              <w:t>建筑技术培训和资质升级</w:t>
            </w:r>
          </w:p>
        </w:tc>
        <w:tc>
          <w:tcPr>
            <w:tcW w:w="7088" w:type="dxa"/>
            <w:vAlign w:val="center"/>
          </w:tcPr>
          <w:p w:rsidR="00B47EC1" w:rsidRDefault="00B47EC1" w:rsidP="005A4F9D">
            <w:pPr>
              <w:spacing w:line="240" w:lineRule="exact"/>
              <w:rPr>
                <w:rFonts w:ascii="宋体"/>
                <w:kern w:val="0"/>
                <w:sz w:val="20"/>
                <w:szCs w:val="20"/>
              </w:rPr>
            </w:pPr>
            <w:r>
              <w:rPr>
                <w:rFonts w:ascii="宋体" w:hAnsi="宋体" w:hint="eastAsia"/>
                <w:kern w:val="0"/>
                <w:sz w:val="20"/>
                <w:szCs w:val="20"/>
              </w:rPr>
              <w:t>鼓励和支持建筑企业技术人员培训和资质升级，努力给他们创造良好的环境。同时负责培训造价员，提高造价人员素质，提升建筑企业造价管理整体水平。</w:t>
            </w:r>
          </w:p>
        </w:tc>
        <w:tc>
          <w:tcPr>
            <w:tcW w:w="1771" w:type="dxa"/>
            <w:vAlign w:val="center"/>
          </w:tcPr>
          <w:p w:rsidR="00B47EC1" w:rsidRDefault="00B47EC1" w:rsidP="005A4F9D">
            <w:pPr>
              <w:spacing w:line="240" w:lineRule="exact"/>
              <w:jc w:val="center"/>
              <w:rPr>
                <w:rFonts w:ascii="宋体"/>
                <w:kern w:val="0"/>
                <w:sz w:val="20"/>
                <w:szCs w:val="20"/>
              </w:rPr>
            </w:pPr>
            <w:r>
              <w:rPr>
                <w:rFonts w:ascii="宋体" w:hAnsi="宋体" w:hint="eastAsia"/>
                <w:kern w:val="0"/>
                <w:sz w:val="20"/>
                <w:szCs w:val="20"/>
              </w:rPr>
              <w:t>建管科</w:t>
            </w:r>
          </w:p>
        </w:tc>
        <w:tc>
          <w:tcPr>
            <w:tcW w:w="1707" w:type="dxa"/>
            <w:vAlign w:val="center"/>
          </w:tcPr>
          <w:p w:rsidR="00B47EC1" w:rsidRDefault="00B47EC1" w:rsidP="005A4F9D">
            <w:pPr>
              <w:spacing w:line="240" w:lineRule="exact"/>
              <w:jc w:val="center"/>
              <w:rPr>
                <w:rFonts w:ascii="宋体"/>
                <w:kern w:val="0"/>
                <w:sz w:val="20"/>
                <w:szCs w:val="20"/>
              </w:rPr>
            </w:pPr>
            <w:r>
              <w:rPr>
                <w:rFonts w:ascii="宋体" w:hAnsi="宋体"/>
                <w:kern w:val="0"/>
                <w:sz w:val="20"/>
                <w:szCs w:val="20"/>
              </w:rPr>
              <w:t>6835852</w:t>
            </w:r>
          </w:p>
        </w:tc>
      </w:tr>
    </w:tbl>
    <w:p w:rsidR="00B47EC1" w:rsidRDefault="00B47EC1">
      <w:pPr>
        <w:jc w:val="center"/>
        <w:rPr>
          <w:rFonts w:ascii="黑体" w:eastAsia="黑体" w:hAnsi="黑体"/>
          <w:sz w:val="36"/>
          <w:szCs w:val="36"/>
        </w:rPr>
      </w:pPr>
      <w:r>
        <w:rPr>
          <w:rFonts w:ascii="黑体" w:eastAsia="黑体" w:hAnsi="黑体" w:hint="eastAsia"/>
          <w:sz w:val="36"/>
          <w:szCs w:val="36"/>
        </w:rPr>
        <w:t>三、公共服务事项</w:t>
      </w:r>
    </w:p>
    <w:p w:rsidR="00B47EC1" w:rsidRDefault="00B47EC1">
      <w:pPr>
        <w:rPr>
          <w:rFonts w:ascii="黑体" w:eastAsia="黑体" w:hAnsi="黑体"/>
          <w:sz w:val="36"/>
          <w:szCs w:val="36"/>
        </w:rPr>
        <w:sectPr w:rsidR="00B47EC1" w:rsidSect="005A4F9D">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531" w:bottom="1246" w:left="1531" w:header="851" w:footer="992" w:gutter="0"/>
          <w:cols w:space="425"/>
          <w:docGrid w:type="linesAndChars" w:linePitch="312"/>
        </w:sectPr>
      </w:pPr>
    </w:p>
    <w:p w:rsidR="00B47EC1" w:rsidRDefault="00B47EC1">
      <w:pPr>
        <w:widowControl/>
        <w:spacing w:line="500" w:lineRule="exact"/>
        <w:jc w:val="center"/>
        <w:rPr>
          <w:rFonts w:ascii="黑体" w:eastAsia="黑体" w:hAnsi="黑体" w:cs="宋体"/>
          <w:kern w:val="0"/>
          <w:sz w:val="36"/>
          <w:szCs w:val="36"/>
        </w:rPr>
      </w:pPr>
      <w:r>
        <w:rPr>
          <w:rFonts w:ascii="黑体" w:eastAsia="黑体" w:hAnsi="黑体" w:cs="宋体" w:hint="eastAsia"/>
          <w:kern w:val="0"/>
          <w:sz w:val="36"/>
          <w:szCs w:val="36"/>
        </w:rPr>
        <w:t>四、事中事后监督管理制度</w:t>
      </w:r>
    </w:p>
    <w:p w:rsidR="00B47EC1" w:rsidRDefault="00B47EC1">
      <w:pPr>
        <w:widowControl/>
        <w:spacing w:line="500" w:lineRule="exact"/>
        <w:rPr>
          <w:rFonts w:ascii="黑体" w:eastAsia="黑体" w:hAnsi="黑体" w:cs="宋体"/>
          <w:b/>
          <w:vanish/>
          <w:kern w:val="0"/>
          <w:sz w:val="32"/>
          <w:szCs w:val="32"/>
        </w:rPr>
      </w:pPr>
    </w:p>
    <w:p w:rsidR="00B47EC1" w:rsidRDefault="00B47EC1">
      <w:pPr>
        <w:spacing w:line="500" w:lineRule="exact"/>
        <w:jc w:val="center"/>
        <w:rPr>
          <w:rFonts w:ascii="黑体" w:eastAsia="黑体" w:hAnsi="黑体" w:cs="宋体"/>
          <w:b/>
          <w:kern w:val="0"/>
          <w:sz w:val="32"/>
          <w:szCs w:val="32"/>
        </w:rPr>
      </w:pPr>
      <w:r>
        <w:rPr>
          <w:rFonts w:ascii="黑体" w:eastAsia="黑体" w:hAnsi="黑体" w:cs="宋体" w:hint="eastAsia"/>
          <w:b/>
          <w:kern w:val="0"/>
          <w:sz w:val="32"/>
          <w:szCs w:val="32"/>
        </w:rPr>
        <w:t>一、保障性住房配租事项事中事后监管</w:t>
      </w:r>
    </w:p>
    <w:p w:rsidR="00B47EC1" w:rsidRDefault="00B47EC1" w:rsidP="00E76138">
      <w:pPr>
        <w:spacing w:line="500" w:lineRule="exact"/>
        <w:ind w:firstLineChars="200" w:firstLine="482"/>
        <w:rPr>
          <w:rFonts w:ascii="??" w:hAnsi="??" w:cs="宋体"/>
          <w:b/>
          <w:kern w:val="0"/>
          <w:sz w:val="24"/>
          <w:szCs w:val="24"/>
        </w:rPr>
      </w:pPr>
      <w:r>
        <w:rPr>
          <w:rFonts w:ascii="??" w:hAnsi="??" w:cs="宋体" w:hint="eastAsia"/>
          <w:b/>
          <w:kern w:val="0"/>
          <w:sz w:val="24"/>
          <w:szCs w:val="24"/>
        </w:rPr>
        <w:t>一、监督检查对象</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申请我区保障性住房的个人和家庭。</w:t>
      </w:r>
    </w:p>
    <w:p w:rsidR="00B47EC1" w:rsidRDefault="00B47EC1" w:rsidP="00E76138">
      <w:pPr>
        <w:spacing w:line="500" w:lineRule="exact"/>
        <w:ind w:firstLineChars="200" w:firstLine="482"/>
        <w:rPr>
          <w:rFonts w:ascii="??" w:hAnsi="??" w:cs="宋体"/>
          <w:b/>
          <w:kern w:val="0"/>
          <w:sz w:val="24"/>
          <w:szCs w:val="24"/>
        </w:rPr>
      </w:pPr>
      <w:r>
        <w:rPr>
          <w:rFonts w:ascii="??" w:hAnsi="??" w:cs="宋体" w:hint="eastAsia"/>
          <w:b/>
          <w:kern w:val="0"/>
          <w:sz w:val="24"/>
          <w:szCs w:val="24"/>
        </w:rPr>
        <w:t>二、监督检查内容</w:t>
      </w:r>
    </w:p>
    <w:p w:rsidR="00B47EC1" w:rsidRDefault="00B47EC1">
      <w:pPr>
        <w:spacing w:line="500" w:lineRule="exact"/>
        <w:ind w:firstLineChars="200" w:firstLine="480"/>
        <w:rPr>
          <w:rFonts w:ascii="??" w:hAnsi="??" w:cs="宋体"/>
          <w:kern w:val="0"/>
          <w:sz w:val="24"/>
          <w:szCs w:val="24"/>
        </w:rPr>
      </w:pPr>
      <w:r>
        <w:rPr>
          <w:rFonts w:ascii="??" w:hAnsi="??" w:cs="宋体"/>
          <w:kern w:val="0"/>
          <w:sz w:val="24"/>
          <w:szCs w:val="24"/>
        </w:rPr>
        <w:t>1.</w:t>
      </w:r>
      <w:r>
        <w:rPr>
          <w:rFonts w:ascii="??" w:hAnsi="??" w:cs="宋体" w:hint="eastAsia"/>
          <w:kern w:val="0"/>
          <w:sz w:val="24"/>
          <w:szCs w:val="24"/>
        </w:rPr>
        <w:t>申请保障个人或家庭的户籍、婚姻、房产及收入等情况；</w:t>
      </w:r>
    </w:p>
    <w:p w:rsidR="00B47EC1" w:rsidRDefault="00B47EC1">
      <w:pPr>
        <w:spacing w:line="500" w:lineRule="exact"/>
        <w:ind w:firstLineChars="200" w:firstLine="480"/>
        <w:rPr>
          <w:rFonts w:ascii="??" w:hAnsi="??" w:cs="宋体"/>
          <w:kern w:val="0"/>
          <w:sz w:val="24"/>
          <w:szCs w:val="24"/>
        </w:rPr>
      </w:pPr>
      <w:r>
        <w:rPr>
          <w:rFonts w:ascii="??" w:hAnsi="??" w:cs="宋体"/>
          <w:kern w:val="0"/>
          <w:sz w:val="24"/>
          <w:szCs w:val="24"/>
        </w:rPr>
        <w:t>2.</w:t>
      </w:r>
      <w:r>
        <w:rPr>
          <w:rFonts w:ascii="??" w:hAnsi="??" w:cs="宋体" w:hint="eastAsia"/>
          <w:kern w:val="0"/>
          <w:sz w:val="24"/>
          <w:szCs w:val="24"/>
        </w:rPr>
        <w:t>已购买及已配租房源使用情况；</w:t>
      </w:r>
    </w:p>
    <w:p w:rsidR="00B47EC1" w:rsidRDefault="00B47EC1">
      <w:pPr>
        <w:spacing w:line="500" w:lineRule="exact"/>
        <w:ind w:firstLineChars="200" w:firstLine="480"/>
        <w:rPr>
          <w:rFonts w:ascii="??" w:hAnsi="??" w:cs="宋体"/>
          <w:kern w:val="0"/>
          <w:sz w:val="24"/>
          <w:szCs w:val="24"/>
        </w:rPr>
      </w:pPr>
      <w:r>
        <w:rPr>
          <w:rFonts w:ascii="??" w:hAnsi="??" w:cs="宋体"/>
          <w:kern w:val="0"/>
          <w:sz w:val="24"/>
          <w:szCs w:val="24"/>
        </w:rPr>
        <w:t>3.</w:t>
      </w:r>
      <w:r>
        <w:rPr>
          <w:rFonts w:ascii="??" w:hAnsi="??" w:cs="宋体" w:hint="eastAsia"/>
          <w:kern w:val="0"/>
          <w:sz w:val="24"/>
          <w:szCs w:val="24"/>
        </w:rPr>
        <w:t>实物配租家庭的租金缴交情况；</w:t>
      </w:r>
    </w:p>
    <w:p w:rsidR="00B47EC1" w:rsidRDefault="00B47EC1" w:rsidP="00E76138">
      <w:pPr>
        <w:spacing w:line="500" w:lineRule="exact"/>
        <w:ind w:firstLineChars="200" w:firstLine="482"/>
        <w:rPr>
          <w:rFonts w:ascii="??" w:hAnsi="??" w:cs="宋体"/>
          <w:b/>
          <w:kern w:val="0"/>
          <w:sz w:val="24"/>
          <w:szCs w:val="24"/>
        </w:rPr>
      </w:pPr>
      <w:r>
        <w:rPr>
          <w:rFonts w:ascii="??" w:hAnsi="??" w:cs="宋体" w:hint="eastAsia"/>
          <w:b/>
          <w:kern w:val="0"/>
          <w:sz w:val="24"/>
          <w:szCs w:val="24"/>
        </w:rPr>
        <w:t>三、监督检查方式</w:t>
      </w:r>
    </w:p>
    <w:p w:rsidR="00B47EC1" w:rsidRDefault="00B47EC1">
      <w:pPr>
        <w:spacing w:line="500" w:lineRule="exact"/>
        <w:ind w:firstLineChars="200" w:firstLine="480"/>
        <w:rPr>
          <w:rFonts w:ascii="??" w:hAnsi="??" w:cs="宋体"/>
          <w:kern w:val="0"/>
          <w:sz w:val="24"/>
          <w:szCs w:val="24"/>
        </w:rPr>
      </w:pPr>
      <w:r>
        <w:rPr>
          <w:rFonts w:ascii="??" w:hAnsi="??" w:cs="宋体"/>
          <w:kern w:val="0"/>
          <w:sz w:val="24"/>
          <w:szCs w:val="24"/>
        </w:rPr>
        <w:t>1.</w:t>
      </w:r>
      <w:r>
        <w:rPr>
          <w:rFonts w:ascii="??" w:hAnsi="??" w:cs="宋体" w:hint="eastAsia"/>
          <w:kern w:val="0"/>
          <w:sz w:val="24"/>
          <w:szCs w:val="24"/>
        </w:rPr>
        <w:t>对申请、在保家庭提供的资料进行审核，并通过国土、民政、交警、工商、收入核定等部门核实。</w:t>
      </w:r>
    </w:p>
    <w:p w:rsidR="00B47EC1" w:rsidRDefault="00B47EC1">
      <w:pPr>
        <w:spacing w:line="500" w:lineRule="exact"/>
        <w:ind w:firstLineChars="200" w:firstLine="480"/>
        <w:rPr>
          <w:rFonts w:ascii="??" w:hAnsi="??" w:cs="宋体"/>
          <w:kern w:val="0"/>
          <w:sz w:val="24"/>
          <w:szCs w:val="24"/>
        </w:rPr>
      </w:pPr>
      <w:r>
        <w:rPr>
          <w:rFonts w:ascii="??" w:hAnsi="??" w:cs="宋体"/>
          <w:kern w:val="0"/>
          <w:sz w:val="24"/>
          <w:szCs w:val="24"/>
        </w:rPr>
        <w:t>2.</w:t>
      </w:r>
      <w:r>
        <w:rPr>
          <w:rFonts w:ascii="??" w:hAnsi="??" w:cs="宋体" w:hint="eastAsia"/>
          <w:kern w:val="0"/>
          <w:sz w:val="24"/>
          <w:szCs w:val="24"/>
        </w:rPr>
        <w:t>根据公众投诉举报，组织开展重点检查。</w:t>
      </w:r>
    </w:p>
    <w:p w:rsidR="00B47EC1" w:rsidRDefault="00B47EC1" w:rsidP="00E76138">
      <w:pPr>
        <w:spacing w:line="500" w:lineRule="exact"/>
        <w:ind w:firstLineChars="200" w:firstLine="482"/>
        <w:rPr>
          <w:rFonts w:ascii="??" w:hAnsi="??" w:cs="宋体"/>
          <w:b/>
          <w:kern w:val="0"/>
          <w:sz w:val="24"/>
          <w:szCs w:val="24"/>
        </w:rPr>
      </w:pPr>
      <w:r>
        <w:rPr>
          <w:rFonts w:ascii="??" w:hAnsi="??" w:cs="宋体" w:hint="eastAsia"/>
          <w:b/>
          <w:kern w:val="0"/>
          <w:sz w:val="24"/>
          <w:szCs w:val="24"/>
        </w:rPr>
        <w:t>四、监督检查措施</w:t>
      </w:r>
    </w:p>
    <w:p w:rsidR="00B47EC1" w:rsidRDefault="00B47EC1">
      <w:pPr>
        <w:spacing w:line="500" w:lineRule="exact"/>
        <w:ind w:firstLineChars="200" w:firstLine="480"/>
        <w:rPr>
          <w:rFonts w:ascii="??" w:hAnsi="??" w:cs="宋体"/>
          <w:kern w:val="0"/>
          <w:sz w:val="24"/>
          <w:szCs w:val="24"/>
        </w:rPr>
      </w:pPr>
      <w:r>
        <w:rPr>
          <w:rFonts w:ascii="??" w:hAnsi="??" w:cs="宋体"/>
          <w:kern w:val="0"/>
          <w:sz w:val="24"/>
          <w:szCs w:val="24"/>
        </w:rPr>
        <w:t>1.</w:t>
      </w:r>
      <w:r>
        <w:rPr>
          <w:rFonts w:ascii="??" w:hAnsi="??" w:cs="宋体" w:hint="eastAsia"/>
          <w:kern w:val="0"/>
          <w:sz w:val="24"/>
          <w:szCs w:val="24"/>
        </w:rPr>
        <w:t>要求申请人提供家庭成员身份、户籍、婚姻、房产、收入等材料复印件并校验原件；</w:t>
      </w:r>
    </w:p>
    <w:p w:rsidR="00B47EC1" w:rsidRDefault="00B47EC1">
      <w:pPr>
        <w:spacing w:line="500" w:lineRule="exact"/>
        <w:ind w:firstLineChars="200" w:firstLine="480"/>
        <w:rPr>
          <w:rFonts w:ascii="??" w:hAnsi="??" w:cs="宋体"/>
          <w:kern w:val="0"/>
          <w:sz w:val="24"/>
          <w:szCs w:val="24"/>
        </w:rPr>
      </w:pPr>
      <w:r>
        <w:rPr>
          <w:rFonts w:ascii="??" w:hAnsi="??" w:cs="宋体"/>
          <w:kern w:val="0"/>
          <w:sz w:val="24"/>
          <w:szCs w:val="24"/>
        </w:rPr>
        <w:t>2.</w:t>
      </w:r>
      <w:r>
        <w:rPr>
          <w:rFonts w:ascii="??" w:hAnsi="??" w:cs="宋体" w:hint="eastAsia"/>
          <w:kern w:val="0"/>
          <w:sz w:val="24"/>
          <w:szCs w:val="24"/>
        </w:rPr>
        <w:t>配租时需申请人或配偶亲临现场，因特殊原因不能到场的，需委托他人（出具经公证处公证的委托书）办理；</w:t>
      </w:r>
    </w:p>
    <w:p w:rsidR="00B47EC1" w:rsidRDefault="00B47EC1">
      <w:pPr>
        <w:spacing w:line="500" w:lineRule="exact"/>
        <w:ind w:firstLineChars="200" w:firstLine="480"/>
        <w:rPr>
          <w:rFonts w:ascii="??" w:hAnsi="??" w:cs="宋体"/>
          <w:kern w:val="0"/>
          <w:sz w:val="24"/>
          <w:szCs w:val="24"/>
        </w:rPr>
      </w:pPr>
      <w:r>
        <w:rPr>
          <w:rFonts w:ascii="??" w:hAnsi="??" w:cs="宋体"/>
          <w:kern w:val="0"/>
          <w:sz w:val="24"/>
          <w:szCs w:val="24"/>
        </w:rPr>
        <w:t>3.</w:t>
      </w:r>
      <w:r>
        <w:rPr>
          <w:rFonts w:ascii="??" w:hAnsi="??" w:cs="宋体" w:hint="eastAsia"/>
          <w:kern w:val="0"/>
          <w:sz w:val="24"/>
          <w:szCs w:val="24"/>
        </w:rPr>
        <w:t>对群众的投诉举报，要做到有报必查、每查必果。</w:t>
      </w:r>
    </w:p>
    <w:p w:rsidR="00B47EC1" w:rsidRDefault="00B47EC1" w:rsidP="00E76138">
      <w:pPr>
        <w:spacing w:line="500" w:lineRule="exact"/>
        <w:ind w:firstLineChars="200" w:firstLine="482"/>
        <w:rPr>
          <w:rFonts w:ascii="??" w:hAnsi="??" w:cs="宋体"/>
          <w:b/>
          <w:kern w:val="0"/>
          <w:sz w:val="24"/>
          <w:szCs w:val="24"/>
        </w:rPr>
      </w:pPr>
      <w:r>
        <w:rPr>
          <w:rFonts w:ascii="??" w:hAnsi="??" w:cs="宋体" w:hint="eastAsia"/>
          <w:b/>
          <w:kern w:val="0"/>
          <w:sz w:val="24"/>
          <w:szCs w:val="24"/>
        </w:rPr>
        <w:t>五、监督检查程序</w:t>
      </w:r>
    </w:p>
    <w:p w:rsidR="00B47EC1" w:rsidRDefault="00B47EC1">
      <w:pPr>
        <w:spacing w:line="500" w:lineRule="exact"/>
        <w:ind w:firstLineChars="200" w:firstLine="480"/>
        <w:rPr>
          <w:rFonts w:ascii="??" w:hAnsi="??" w:cs="宋体"/>
          <w:kern w:val="0"/>
          <w:sz w:val="24"/>
          <w:szCs w:val="24"/>
        </w:rPr>
      </w:pPr>
      <w:r>
        <w:rPr>
          <w:rFonts w:ascii="??" w:hAnsi="??" w:cs="宋体"/>
          <w:kern w:val="0"/>
          <w:sz w:val="24"/>
          <w:szCs w:val="24"/>
        </w:rPr>
        <w:t>1.</w:t>
      </w:r>
      <w:r>
        <w:rPr>
          <w:rFonts w:ascii="??" w:hAnsi="??" w:cs="宋体" w:hint="eastAsia"/>
          <w:kern w:val="0"/>
          <w:sz w:val="24"/>
          <w:szCs w:val="24"/>
        </w:rPr>
        <w:t>对申请人受理情况进行检查。</w:t>
      </w:r>
    </w:p>
    <w:p w:rsidR="00B47EC1" w:rsidRDefault="00B47EC1">
      <w:pPr>
        <w:spacing w:line="500" w:lineRule="exact"/>
        <w:ind w:firstLineChars="200" w:firstLine="480"/>
        <w:rPr>
          <w:rFonts w:ascii="??" w:hAnsi="??" w:cs="宋体"/>
          <w:kern w:val="0"/>
          <w:sz w:val="24"/>
          <w:szCs w:val="24"/>
        </w:rPr>
      </w:pPr>
      <w:r>
        <w:rPr>
          <w:rFonts w:ascii="??" w:hAnsi="??" w:cs="宋体"/>
          <w:kern w:val="0"/>
          <w:sz w:val="24"/>
          <w:szCs w:val="24"/>
        </w:rPr>
        <w:t>2.</w:t>
      </w:r>
      <w:r>
        <w:rPr>
          <w:rFonts w:ascii="??" w:hAnsi="??" w:cs="宋体" w:hint="eastAsia"/>
          <w:kern w:val="0"/>
          <w:sz w:val="24"/>
          <w:szCs w:val="24"/>
        </w:rPr>
        <w:t>对申请人的家庭基本审核情况进行检查。</w:t>
      </w:r>
    </w:p>
    <w:p w:rsidR="00B47EC1" w:rsidRDefault="00B47EC1">
      <w:pPr>
        <w:spacing w:line="500" w:lineRule="exact"/>
        <w:ind w:firstLineChars="200" w:firstLine="480"/>
        <w:rPr>
          <w:rFonts w:ascii="??" w:hAnsi="??" w:cs="宋体"/>
          <w:kern w:val="0"/>
          <w:sz w:val="24"/>
          <w:szCs w:val="24"/>
        </w:rPr>
      </w:pPr>
      <w:r>
        <w:rPr>
          <w:rFonts w:ascii="??" w:hAnsi="??" w:cs="宋体"/>
          <w:kern w:val="0"/>
          <w:sz w:val="24"/>
          <w:szCs w:val="24"/>
        </w:rPr>
        <w:t>3.</w:t>
      </w:r>
      <w:r>
        <w:rPr>
          <w:rFonts w:ascii="??" w:hAnsi="??" w:cs="宋体" w:hint="eastAsia"/>
          <w:kern w:val="0"/>
          <w:sz w:val="24"/>
          <w:szCs w:val="24"/>
        </w:rPr>
        <w:t>对社会公示情况和群众监督举报处理情况进行检查，</w:t>
      </w:r>
    </w:p>
    <w:p w:rsidR="00B47EC1" w:rsidRDefault="00B47EC1">
      <w:pPr>
        <w:spacing w:line="500" w:lineRule="exact"/>
        <w:ind w:firstLineChars="200" w:firstLine="480"/>
        <w:rPr>
          <w:rFonts w:ascii="??" w:hAnsi="??" w:cs="宋体"/>
          <w:kern w:val="0"/>
          <w:sz w:val="24"/>
          <w:szCs w:val="24"/>
        </w:rPr>
      </w:pPr>
      <w:r>
        <w:rPr>
          <w:rFonts w:ascii="??" w:hAnsi="??" w:cs="宋体"/>
          <w:kern w:val="0"/>
          <w:sz w:val="24"/>
          <w:szCs w:val="24"/>
        </w:rPr>
        <w:t>4</w:t>
      </w:r>
      <w:r>
        <w:rPr>
          <w:rFonts w:ascii="??" w:hAnsi="??" w:cs="宋体" w:hint="eastAsia"/>
          <w:kern w:val="0"/>
          <w:sz w:val="24"/>
          <w:szCs w:val="24"/>
        </w:rPr>
        <w:t>、对申请家庭的配租情况进行检查。</w:t>
      </w:r>
    </w:p>
    <w:p w:rsidR="00B47EC1" w:rsidRDefault="00B47EC1" w:rsidP="00E76138">
      <w:pPr>
        <w:spacing w:line="500" w:lineRule="exact"/>
        <w:ind w:firstLineChars="200" w:firstLine="482"/>
        <w:rPr>
          <w:rFonts w:ascii="??" w:hAnsi="??" w:cs="宋体"/>
          <w:b/>
          <w:kern w:val="0"/>
          <w:sz w:val="24"/>
          <w:szCs w:val="24"/>
        </w:rPr>
      </w:pPr>
      <w:r>
        <w:rPr>
          <w:rFonts w:ascii="??" w:hAnsi="??" w:cs="宋体" w:hint="eastAsia"/>
          <w:b/>
          <w:kern w:val="0"/>
          <w:sz w:val="24"/>
          <w:szCs w:val="24"/>
        </w:rPr>
        <w:t>六、监督检查处理</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对虚报、隐瞒户籍、家庭人口、收入、资产、住房、工作等情况或者伪造有关证明取得保障性住房的，取消其租赁资格；擅自将廉租房转租的，责令当事人立即整改，情节严重的，取消租赁资格，收回房源；对违规使用配租房屋的，责令当事人立即停止作业，并进行维修、整改，情节严重的，取消配租资格，收回配租房源；无正当理由累计三个月不缴纳配租房屋租金或连续六个月闲置该房屋的，终止合约，收回配租房源。</w:t>
      </w:r>
    </w:p>
    <w:p w:rsidR="00B47EC1" w:rsidRDefault="00B47EC1">
      <w:pPr>
        <w:spacing w:line="500" w:lineRule="exact"/>
        <w:ind w:firstLineChars="200" w:firstLine="480"/>
        <w:rPr>
          <w:rFonts w:ascii="??" w:hAnsi="??" w:cs="宋体"/>
          <w:kern w:val="0"/>
          <w:sz w:val="24"/>
          <w:szCs w:val="24"/>
        </w:rPr>
      </w:pPr>
    </w:p>
    <w:p w:rsidR="00B47EC1" w:rsidRDefault="00B47EC1">
      <w:pPr>
        <w:pStyle w:val="NormalWeb"/>
        <w:spacing w:line="500" w:lineRule="exact"/>
        <w:jc w:val="center"/>
        <w:rPr>
          <w:rFonts w:ascii="黑体" w:eastAsia="黑体" w:hAnsi="黑体"/>
          <w:b/>
          <w:sz w:val="32"/>
          <w:szCs w:val="32"/>
        </w:rPr>
      </w:pPr>
      <w:r>
        <w:rPr>
          <w:rFonts w:ascii="黑体" w:eastAsia="黑体" w:hAnsi="黑体" w:hint="eastAsia"/>
          <w:b/>
          <w:sz w:val="32"/>
          <w:szCs w:val="32"/>
        </w:rPr>
        <w:t>二、建筑工程质量事项监管</w:t>
      </w:r>
    </w:p>
    <w:p w:rsidR="00B47EC1" w:rsidRDefault="00B47EC1">
      <w:pPr>
        <w:pStyle w:val="NormalWeb"/>
        <w:spacing w:line="500" w:lineRule="exact"/>
        <w:rPr>
          <w:rFonts w:ascii="黑体" w:eastAsia="黑体" w:hAnsi="黑体"/>
          <w:b/>
          <w:sz w:val="32"/>
          <w:szCs w:val="32"/>
        </w:rPr>
      </w:pPr>
      <w:r>
        <w:rPr>
          <w:rFonts w:ascii="??" w:hAnsi="??"/>
        </w:rPr>
        <w:t xml:space="preserve">    </w:t>
      </w:r>
      <w:r>
        <w:rPr>
          <w:rFonts w:ascii="??" w:hAnsi="??" w:hint="eastAsia"/>
        </w:rPr>
        <w:t>为规范建设行业各方主体行为，保证全区建设工程质量，强化政府监督管理，制定以下监管制度。</w:t>
      </w:r>
    </w:p>
    <w:p w:rsidR="00B47EC1" w:rsidRDefault="00B47EC1">
      <w:pPr>
        <w:pStyle w:val="NormalWeb"/>
        <w:spacing w:before="0" w:beforeAutospacing="0" w:after="0" w:afterAutospacing="0" w:line="500" w:lineRule="exact"/>
        <w:rPr>
          <w:rFonts w:ascii="??" w:hAnsi="??"/>
          <w:b/>
        </w:rPr>
      </w:pPr>
      <w:r>
        <w:rPr>
          <w:rFonts w:ascii="??" w:hAnsi="??" w:hint="eastAsia"/>
          <w:b/>
        </w:rPr>
        <w:t>一、监督检查对象</w:t>
      </w:r>
    </w:p>
    <w:p w:rsidR="00B47EC1" w:rsidRDefault="00B47EC1">
      <w:pPr>
        <w:pStyle w:val="NormalWeb"/>
        <w:spacing w:before="0" w:beforeAutospacing="0" w:after="0" w:afterAutospacing="0" w:line="500" w:lineRule="exact"/>
        <w:ind w:firstLineChars="200" w:firstLine="480"/>
        <w:rPr>
          <w:rFonts w:ascii="??" w:hAnsi="??"/>
        </w:rPr>
      </w:pPr>
      <w:r>
        <w:rPr>
          <w:rFonts w:ascii="??" w:hAnsi="??" w:hint="eastAsia"/>
        </w:rPr>
        <w:t>从事建设工程的新建、扩建、改建等有关活动及实施对建设工程质量监督管理的单位及人员。</w:t>
      </w:r>
    </w:p>
    <w:p w:rsidR="00B47EC1" w:rsidRDefault="00B47EC1" w:rsidP="00E76138">
      <w:pPr>
        <w:pStyle w:val="NormalWeb"/>
        <w:spacing w:before="0" w:beforeAutospacing="0" w:after="0" w:afterAutospacing="0" w:line="500" w:lineRule="exact"/>
        <w:ind w:firstLineChars="200" w:firstLine="482"/>
        <w:rPr>
          <w:rFonts w:ascii="??" w:hAnsi="??"/>
          <w:b/>
        </w:rPr>
      </w:pPr>
      <w:r>
        <w:rPr>
          <w:rFonts w:ascii="??" w:hAnsi="??" w:hint="eastAsia"/>
          <w:b/>
        </w:rPr>
        <w:t>二、监督检查内容</w:t>
      </w:r>
    </w:p>
    <w:p w:rsidR="00B47EC1" w:rsidRDefault="00B47EC1">
      <w:pPr>
        <w:pStyle w:val="NormalWeb"/>
        <w:spacing w:before="0" w:beforeAutospacing="0" w:after="0" w:afterAutospacing="0" w:line="500" w:lineRule="exact"/>
        <w:ind w:firstLineChars="200" w:firstLine="480"/>
        <w:rPr>
          <w:rFonts w:ascii="??" w:hAnsi="??"/>
        </w:rPr>
      </w:pPr>
      <w:r>
        <w:rPr>
          <w:rFonts w:ascii="??" w:hAnsi="??" w:hint="eastAsia"/>
        </w:rPr>
        <w:t>对建设单位、勘察设计单位、监理单位、施工单位进行监督检查，检查单位及人员的相关活动是否符合《建筑法》、《建设工程质量管理条例》、《建设工程质量检测管理办法》及相关法律法规、规范性文件的有关规定。</w:t>
      </w:r>
    </w:p>
    <w:p w:rsidR="00B47EC1" w:rsidRDefault="00B47EC1" w:rsidP="00E76138">
      <w:pPr>
        <w:pStyle w:val="NormalWeb"/>
        <w:spacing w:before="0" w:beforeAutospacing="0" w:after="0" w:afterAutospacing="0" w:line="500" w:lineRule="exact"/>
        <w:ind w:firstLineChars="200" w:firstLine="482"/>
        <w:rPr>
          <w:rFonts w:ascii="??" w:hAnsi="??"/>
          <w:b/>
        </w:rPr>
      </w:pPr>
      <w:r>
        <w:rPr>
          <w:rFonts w:ascii="??" w:hAnsi="??" w:hint="eastAsia"/>
          <w:b/>
        </w:rPr>
        <w:t>三、监督检查方式</w:t>
      </w:r>
    </w:p>
    <w:p w:rsidR="00B47EC1" w:rsidRDefault="00B47EC1">
      <w:pPr>
        <w:pStyle w:val="NormalWeb"/>
        <w:spacing w:before="0" w:beforeAutospacing="0" w:after="0" w:afterAutospacing="0" w:line="500" w:lineRule="exact"/>
        <w:ind w:firstLineChars="200" w:firstLine="480"/>
        <w:rPr>
          <w:rFonts w:ascii="??" w:hAnsi="??"/>
        </w:rPr>
      </w:pPr>
      <w:r>
        <w:rPr>
          <w:rFonts w:ascii="??" w:hAnsi="??" w:hint="eastAsia"/>
        </w:rPr>
        <w:t>（一）全面检查：对依法纳入监管范围的房屋建筑和市政工程项目开展执法检查。</w:t>
      </w:r>
    </w:p>
    <w:p w:rsidR="00B47EC1" w:rsidRDefault="00B47EC1">
      <w:pPr>
        <w:pStyle w:val="NormalWeb"/>
        <w:spacing w:before="0" w:beforeAutospacing="0" w:after="0" w:afterAutospacing="0" w:line="500" w:lineRule="exact"/>
        <w:ind w:firstLineChars="200" w:firstLine="480"/>
        <w:rPr>
          <w:rFonts w:ascii="??" w:hAnsi="??"/>
        </w:rPr>
      </w:pPr>
      <w:r>
        <w:rPr>
          <w:rFonts w:ascii="??" w:hAnsi="??" w:hint="eastAsia"/>
        </w:rPr>
        <w:t>（二）专项检查：针对工程质量通病等组织开展专项检查。</w:t>
      </w:r>
    </w:p>
    <w:p w:rsidR="00B47EC1" w:rsidRDefault="00B47EC1">
      <w:pPr>
        <w:pStyle w:val="NormalWeb"/>
        <w:spacing w:before="0" w:beforeAutospacing="0" w:after="0" w:afterAutospacing="0" w:line="500" w:lineRule="exact"/>
        <w:ind w:firstLineChars="200" w:firstLine="480"/>
        <w:rPr>
          <w:rFonts w:ascii="??" w:hAnsi="??"/>
        </w:rPr>
      </w:pPr>
      <w:r>
        <w:rPr>
          <w:rFonts w:ascii="??" w:hAnsi="??" w:hint="eastAsia"/>
        </w:rPr>
        <w:t>（三）按照属地管理原则，根据投诉举报开展执法检查。</w:t>
      </w:r>
    </w:p>
    <w:p w:rsidR="00B47EC1" w:rsidRDefault="00B47EC1" w:rsidP="00E76138">
      <w:pPr>
        <w:pStyle w:val="NormalWeb"/>
        <w:spacing w:before="0" w:beforeAutospacing="0" w:after="0" w:afterAutospacing="0" w:line="500" w:lineRule="exact"/>
        <w:ind w:firstLineChars="200" w:firstLine="482"/>
        <w:rPr>
          <w:rFonts w:ascii="??" w:hAnsi="??"/>
          <w:b/>
        </w:rPr>
      </w:pPr>
      <w:r>
        <w:rPr>
          <w:rFonts w:ascii="??" w:hAnsi="??" w:hint="eastAsia"/>
          <w:b/>
        </w:rPr>
        <w:t>四、监督检查程序</w:t>
      </w:r>
    </w:p>
    <w:p w:rsidR="00B47EC1" w:rsidRDefault="00B47EC1">
      <w:pPr>
        <w:pStyle w:val="NormalWeb"/>
        <w:spacing w:before="0" w:beforeAutospacing="0" w:after="0" w:afterAutospacing="0" w:line="500" w:lineRule="exact"/>
        <w:ind w:firstLineChars="200" w:firstLine="480"/>
        <w:rPr>
          <w:rFonts w:ascii="??" w:hAnsi="??"/>
        </w:rPr>
      </w:pPr>
      <w:r>
        <w:rPr>
          <w:rFonts w:ascii="??" w:hAnsi="??" w:hint="eastAsia"/>
        </w:rPr>
        <w:t>（一）制定检查计划。确定检查范围、检查内容、检查安排、检查工作要求及具体检查细则，并正式印发部署。</w:t>
      </w:r>
    </w:p>
    <w:p w:rsidR="00B47EC1" w:rsidRDefault="00B47EC1">
      <w:pPr>
        <w:pStyle w:val="NormalWeb"/>
        <w:spacing w:before="0" w:beforeAutospacing="0" w:after="0" w:afterAutospacing="0" w:line="500" w:lineRule="exact"/>
        <w:ind w:firstLineChars="200" w:firstLine="480"/>
        <w:rPr>
          <w:rFonts w:ascii="??" w:hAnsi="??"/>
        </w:rPr>
      </w:pPr>
      <w:r>
        <w:rPr>
          <w:rFonts w:ascii="??" w:hAnsi="??" w:hint="eastAsia"/>
        </w:rPr>
        <w:t>（二）实施检查。要求被检查的单位提供有关工程质量的文件和资料；进入被检查单位施工现场进行检查；发现有影响工程质量的问题时，责令改正。</w:t>
      </w:r>
    </w:p>
    <w:p w:rsidR="00B47EC1" w:rsidRDefault="00B47EC1">
      <w:pPr>
        <w:pStyle w:val="NormalWeb"/>
        <w:spacing w:before="0" w:beforeAutospacing="0" w:after="0" w:afterAutospacing="0" w:line="500" w:lineRule="exact"/>
        <w:ind w:firstLineChars="200" w:firstLine="480"/>
        <w:rPr>
          <w:rFonts w:ascii="??" w:hAnsi="??"/>
        </w:rPr>
      </w:pPr>
      <w:r>
        <w:rPr>
          <w:rFonts w:ascii="??" w:hAnsi="??" w:hint="eastAsia"/>
        </w:rPr>
        <w:t>上报市建设规划局。</w:t>
      </w:r>
    </w:p>
    <w:p w:rsidR="00B47EC1" w:rsidRDefault="00B47EC1">
      <w:pPr>
        <w:pStyle w:val="NormalWeb"/>
        <w:spacing w:before="0" w:beforeAutospacing="0" w:after="0" w:afterAutospacing="0" w:line="500" w:lineRule="exact"/>
        <w:ind w:firstLineChars="200" w:firstLine="480"/>
        <w:rPr>
          <w:rFonts w:ascii="??" w:hAnsi="??"/>
        </w:rPr>
      </w:pPr>
      <w:r>
        <w:rPr>
          <w:rFonts w:ascii="??" w:hAnsi="??" w:hint="eastAsia"/>
        </w:rPr>
        <w:t>（三）通报检查结果。根据检查的情况，对检查基本情况、存在问题进行通报，对违反相关法律法规的有关单位进行处罚，并提出下一步工作要求。</w:t>
      </w:r>
    </w:p>
    <w:p w:rsidR="00B47EC1" w:rsidRDefault="00B47EC1" w:rsidP="00E76138">
      <w:pPr>
        <w:pStyle w:val="NormalWeb"/>
        <w:spacing w:before="0" w:beforeAutospacing="0" w:after="0" w:afterAutospacing="0" w:line="500" w:lineRule="exact"/>
        <w:ind w:firstLineChars="200" w:firstLine="482"/>
        <w:rPr>
          <w:rFonts w:ascii="??" w:hAnsi="??"/>
          <w:b/>
        </w:rPr>
      </w:pPr>
      <w:r>
        <w:rPr>
          <w:rFonts w:ascii="??" w:hAnsi="??" w:hint="eastAsia"/>
          <w:b/>
        </w:rPr>
        <w:t>五、监督检查措施及处理</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（一）对检查发现的质量隐患，应下发整改通知书，限期改正；对存在重大质量隐患的，下达停工整改通知书，责令立即停工，限期改正。</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（二）对施工现场整改情况进行复查验收，逾期未整改的，移交执法科室依法予以行政处罚。</w:t>
      </w:r>
      <w:r>
        <w:rPr>
          <w:rFonts w:ascii="??" w:hAnsi="??" w:cs="宋体"/>
          <w:kern w:val="0"/>
          <w:sz w:val="24"/>
          <w:szCs w:val="24"/>
        </w:rPr>
        <w:t xml:space="preserve"> </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（三）将检查记录纳入建筑工程信用档案，作为工程招投标和施工许可证动态监管的重要依据。</w:t>
      </w:r>
    </w:p>
    <w:p w:rsidR="00B47EC1" w:rsidRDefault="00B47EC1">
      <w:pPr>
        <w:spacing w:line="500" w:lineRule="exact"/>
        <w:rPr>
          <w:rFonts w:ascii="??" w:hAnsi="??"/>
          <w:sz w:val="24"/>
          <w:szCs w:val="24"/>
        </w:rPr>
      </w:pPr>
    </w:p>
    <w:p w:rsidR="00B47EC1" w:rsidRDefault="00B47EC1">
      <w:pPr>
        <w:pStyle w:val="NormalWeb"/>
        <w:spacing w:line="500" w:lineRule="exact"/>
        <w:jc w:val="center"/>
        <w:rPr>
          <w:rFonts w:ascii="黑体" w:eastAsia="黑体" w:hAnsi="黑体"/>
          <w:b/>
          <w:sz w:val="32"/>
          <w:szCs w:val="32"/>
        </w:rPr>
      </w:pPr>
      <w:r>
        <w:rPr>
          <w:rFonts w:ascii="黑体" w:eastAsia="黑体" w:hAnsi="黑体" w:hint="eastAsia"/>
          <w:b/>
          <w:sz w:val="32"/>
          <w:szCs w:val="32"/>
        </w:rPr>
        <w:t>三、房地产市场监管</w:t>
      </w:r>
    </w:p>
    <w:p w:rsidR="00B47EC1" w:rsidRDefault="00B47EC1">
      <w:pPr>
        <w:pStyle w:val="NormalWeb"/>
        <w:spacing w:before="0" w:beforeAutospacing="0" w:after="0" w:afterAutospacing="0" w:line="500" w:lineRule="exact"/>
        <w:ind w:firstLineChars="200" w:firstLine="480"/>
        <w:rPr>
          <w:rFonts w:ascii="??" w:hAnsi="??"/>
        </w:rPr>
      </w:pPr>
      <w:r>
        <w:rPr>
          <w:rFonts w:ascii="??" w:hAnsi="??" w:hint="eastAsia"/>
        </w:rPr>
        <w:t>房地产企业和机构为社会提出商品房、物业服务、中介服务、等重要产品和服务。为切实改变</w:t>
      </w:r>
      <w:r>
        <w:rPr>
          <w:rFonts w:ascii="??" w:hAnsi="??"/>
        </w:rPr>
        <w:t>“</w:t>
      </w:r>
      <w:r>
        <w:rPr>
          <w:rFonts w:ascii="??" w:hAnsi="??" w:hint="eastAsia"/>
        </w:rPr>
        <w:t>重许可、轻监管</w:t>
      </w:r>
      <w:r>
        <w:rPr>
          <w:rFonts w:ascii="??" w:hAnsi="??"/>
        </w:rPr>
        <w:t>”</w:t>
      </w:r>
      <w:r>
        <w:rPr>
          <w:rFonts w:ascii="??" w:hAnsi="??" w:hint="eastAsia"/>
        </w:rPr>
        <w:t>局面，特制定如下监管措施。</w:t>
      </w:r>
    </w:p>
    <w:p w:rsidR="00B47EC1" w:rsidRDefault="00B47EC1" w:rsidP="00E76138">
      <w:pPr>
        <w:pStyle w:val="NormalWeb"/>
        <w:spacing w:before="0" w:beforeAutospacing="0" w:after="0" w:afterAutospacing="0" w:line="500" w:lineRule="exact"/>
        <w:ind w:firstLineChars="200" w:firstLine="482"/>
        <w:rPr>
          <w:rFonts w:ascii="??" w:hAnsi="??"/>
          <w:b/>
        </w:rPr>
      </w:pPr>
      <w:r>
        <w:rPr>
          <w:rFonts w:ascii="??" w:hAnsi="??" w:hint="eastAsia"/>
          <w:b/>
        </w:rPr>
        <w:t>一、监督检查对象</w:t>
      </w:r>
    </w:p>
    <w:p w:rsidR="00B47EC1" w:rsidRDefault="00B47EC1">
      <w:pPr>
        <w:pStyle w:val="NormalWeb"/>
        <w:spacing w:before="0" w:beforeAutospacing="0" w:after="0" w:afterAutospacing="0" w:line="500" w:lineRule="exact"/>
        <w:ind w:firstLineChars="200" w:firstLine="480"/>
        <w:rPr>
          <w:rFonts w:ascii="??" w:hAnsi="??"/>
        </w:rPr>
      </w:pPr>
      <w:r>
        <w:rPr>
          <w:rFonts w:ascii="??" w:hAnsi="??" w:hint="eastAsia"/>
        </w:rPr>
        <w:t>房地产开发企业、物业服务企业、房地产估价机构和从业人员（以下简称房地产企业和人员）</w:t>
      </w:r>
    </w:p>
    <w:p w:rsidR="00B47EC1" w:rsidRDefault="00B47EC1" w:rsidP="00E76138">
      <w:pPr>
        <w:pStyle w:val="NormalWeb"/>
        <w:spacing w:before="0" w:beforeAutospacing="0" w:after="0" w:afterAutospacing="0" w:line="500" w:lineRule="exact"/>
        <w:ind w:firstLineChars="200" w:firstLine="482"/>
        <w:rPr>
          <w:rFonts w:ascii="??" w:hAnsi="??"/>
          <w:b/>
        </w:rPr>
      </w:pPr>
      <w:r>
        <w:rPr>
          <w:rFonts w:ascii="??" w:hAnsi="??" w:hint="eastAsia"/>
          <w:b/>
        </w:rPr>
        <w:t>二、监督检查内容</w:t>
      </w:r>
    </w:p>
    <w:p w:rsidR="00B47EC1" w:rsidRDefault="00B47EC1">
      <w:pPr>
        <w:pStyle w:val="NormalWeb"/>
        <w:spacing w:before="0" w:beforeAutospacing="0" w:after="0" w:afterAutospacing="0" w:line="500" w:lineRule="exact"/>
        <w:ind w:firstLineChars="200" w:firstLine="480"/>
        <w:rPr>
          <w:rFonts w:ascii="??" w:hAnsi="??"/>
        </w:rPr>
      </w:pPr>
      <w:r>
        <w:rPr>
          <w:rFonts w:ascii="??" w:hAnsi="??" w:hint="eastAsia"/>
        </w:rPr>
        <w:t>房地产企业和人员贯彻执行房地产相关法律法规情况，执行行业技术标准和程序的情况。</w:t>
      </w:r>
    </w:p>
    <w:p w:rsidR="00B47EC1" w:rsidRDefault="00B47EC1" w:rsidP="00E76138">
      <w:pPr>
        <w:pStyle w:val="NormalWeb"/>
        <w:spacing w:before="0" w:beforeAutospacing="0" w:after="0" w:afterAutospacing="0" w:line="500" w:lineRule="exact"/>
        <w:ind w:firstLineChars="200" w:firstLine="482"/>
        <w:rPr>
          <w:rFonts w:ascii="??" w:hAnsi="??"/>
          <w:b/>
        </w:rPr>
      </w:pPr>
      <w:r>
        <w:rPr>
          <w:rFonts w:ascii="??" w:hAnsi="??" w:hint="eastAsia"/>
          <w:b/>
        </w:rPr>
        <w:t>三、监督检查方式</w:t>
      </w:r>
    </w:p>
    <w:p w:rsidR="00B47EC1" w:rsidRDefault="00B47EC1">
      <w:pPr>
        <w:pStyle w:val="NormalWeb"/>
        <w:spacing w:before="0" w:beforeAutospacing="0" w:after="0" w:afterAutospacing="0" w:line="500" w:lineRule="exact"/>
        <w:ind w:firstLineChars="200" w:firstLine="480"/>
        <w:rPr>
          <w:rFonts w:ascii="??" w:hAnsi="??"/>
        </w:rPr>
      </w:pPr>
      <w:r>
        <w:rPr>
          <w:rFonts w:ascii="??" w:hAnsi="??" w:hint="eastAsia"/>
        </w:rPr>
        <w:t>（一）根据部门职责要求，针对房地产市场状况，布置开展房地产领域的专项检查；</w:t>
      </w:r>
    </w:p>
    <w:p w:rsidR="00B47EC1" w:rsidRDefault="00B47EC1">
      <w:pPr>
        <w:pStyle w:val="NormalWeb"/>
        <w:spacing w:before="0" w:beforeAutospacing="0" w:after="0" w:afterAutospacing="0" w:line="500" w:lineRule="exact"/>
        <w:ind w:firstLineChars="200" w:firstLine="480"/>
        <w:rPr>
          <w:rFonts w:ascii="??" w:hAnsi="??"/>
        </w:rPr>
      </w:pPr>
      <w:r>
        <w:rPr>
          <w:rFonts w:ascii="??" w:hAnsi="??" w:hint="eastAsia"/>
        </w:rPr>
        <w:t>（三）根据投诉举报，开展检查、督促整改。</w:t>
      </w:r>
    </w:p>
    <w:p w:rsidR="00B47EC1" w:rsidRDefault="00B47EC1" w:rsidP="00E76138">
      <w:pPr>
        <w:pStyle w:val="NormalWeb"/>
        <w:spacing w:before="0" w:beforeAutospacing="0" w:after="0" w:afterAutospacing="0" w:line="500" w:lineRule="exact"/>
        <w:ind w:firstLineChars="200" w:firstLine="482"/>
        <w:rPr>
          <w:rFonts w:ascii="??" w:hAnsi="??"/>
          <w:b/>
        </w:rPr>
      </w:pPr>
      <w:r>
        <w:rPr>
          <w:rFonts w:ascii="??" w:hAnsi="??" w:hint="eastAsia"/>
          <w:b/>
        </w:rPr>
        <w:t>四、监督检查程序</w:t>
      </w:r>
    </w:p>
    <w:p w:rsidR="00B47EC1" w:rsidRDefault="00B47EC1">
      <w:pPr>
        <w:pStyle w:val="NormalWeb"/>
        <w:spacing w:before="0" w:beforeAutospacing="0" w:after="0" w:afterAutospacing="0" w:line="500" w:lineRule="exact"/>
        <w:ind w:firstLineChars="200" w:firstLine="480"/>
        <w:rPr>
          <w:rFonts w:ascii="??" w:hAnsi="??"/>
        </w:rPr>
      </w:pPr>
      <w:r>
        <w:rPr>
          <w:rFonts w:ascii="??" w:hAnsi="??" w:hint="eastAsia"/>
        </w:rPr>
        <w:t>（一）在开展日常检查的基础上，根据上级有关要求，开展专项检查。</w:t>
      </w:r>
    </w:p>
    <w:p w:rsidR="00B47EC1" w:rsidRDefault="00B47EC1">
      <w:pPr>
        <w:pStyle w:val="NormalWeb"/>
        <w:spacing w:before="0" w:beforeAutospacing="0" w:after="0" w:afterAutospacing="0" w:line="500" w:lineRule="exact"/>
        <w:ind w:firstLineChars="200" w:firstLine="480"/>
        <w:rPr>
          <w:rFonts w:ascii="??" w:hAnsi="??"/>
        </w:rPr>
      </w:pPr>
      <w:r>
        <w:rPr>
          <w:rFonts w:ascii="??" w:hAnsi="??" w:hint="eastAsia"/>
        </w:rPr>
        <w:t>（二）根据投诉举报开展的检查，由业务科室牵头开展。</w:t>
      </w:r>
    </w:p>
    <w:p w:rsidR="00B47EC1" w:rsidRDefault="00B47EC1">
      <w:pPr>
        <w:pStyle w:val="NormalWeb"/>
        <w:spacing w:before="0" w:beforeAutospacing="0" w:after="0" w:afterAutospacing="0" w:line="500" w:lineRule="exact"/>
        <w:ind w:firstLineChars="200" w:firstLine="480"/>
        <w:rPr>
          <w:rFonts w:ascii="??" w:hAnsi="??"/>
        </w:rPr>
      </w:pPr>
      <w:r>
        <w:rPr>
          <w:rFonts w:ascii="??" w:hAnsi="??" w:hint="eastAsia"/>
        </w:rPr>
        <w:t>（三）开展专项检查，可采取听取汇报、查阅资料、核查现场、检验商品和服务等方式，实施监督检查。对房地产企业进行监督检查时，必须由两名以上工作人员参加，并出示有效证件，对监督检查的情况和处理结果予以记录。对开发企业的监督检查，应当将情况和处理结果记录记入开发项目手册。</w:t>
      </w:r>
    </w:p>
    <w:p w:rsidR="00B47EC1" w:rsidRDefault="00B47EC1" w:rsidP="00E76138">
      <w:pPr>
        <w:pStyle w:val="NormalWeb"/>
        <w:spacing w:before="0" w:beforeAutospacing="0" w:after="0" w:afterAutospacing="0" w:line="500" w:lineRule="exact"/>
        <w:ind w:firstLineChars="200" w:firstLine="482"/>
        <w:rPr>
          <w:rFonts w:ascii="??" w:hAnsi="??"/>
          <w:b/>
        </w:rPr>
      </w:pPr>
      <w:r>
        <w:rPr>
          <w:rFonts w:ascii="??" w:hAnsi="??" w:hint="eastAsia"/>
          <w:b/>
        </w:rPr>
        <w:t>五、监督检查措施及处理</w:t>
      </w:r>
    </w:p>
    <w:p w:rsidR="00B47EC1" w:rsidRDefault="00B47EC1">
      <w:pPr>
        <w:pStyle w:val="NormalWeb"/>
        <w:spacing w:before="0" w:beforeAutospacing="0" w:after="0" w:afterAutospacing="0" w:line="500" w:lineRule="exact"/>
        <w:ind w:firstLineChars="200" w:firstLine="480"/>
        <w:rPr>
          <w:rFonts w:ascii="??" w:hAnsi="??"/>
        </w:rPr>
      </w:pPr>
      <w:r>
        <w:rPr>
          <w:rFonts w:ascii="??" w:hAnsi="??" w:hint="eastAsia"/>
        </w:rPr>
        <w:t>（一）在受理、审查、审批等环节，要加强事中监管，发现房地产企业和人员存在问题的，必须立即叫停，情节严重的要按照有关法律法规进行处罚。发现不符合审批条件的不予核准。</w:t>
      </w:r>
    </w:p>
    <w:p w:rsidR="00B47EC1" w:rsidRDefault="00B47EC1">
      <w:pPr>
        <w:pStyle w:val="NormalWeb"/>
        <w:spacing w:before="0" w:beforeAutospacing="0" w:after="0" w:afterAutospacing="0" w:line="500" w:lineRule="exact"/>
        <w:ind w:firstLineChars="200" w:firstLine="480"/>
        <w:rPr>
          <w:rFonts w:ascii="??" w:hAnsi="??"/>
        </w:rPr>
      </w:pPr>
      <w:r>
        <w:rPr>
          <w:rFonts w:ascii="??" w:hAnsi="??" w:hint="eastAsia"/>
        </w:rPr>
        <w:t>（二）在房地产企业和人员获得资质许可和注册认定以后，不定期进行后续监管督查。对监督检查结果给予公开。对不按要求开展后续监督检查，组织工作抽查，抽查情况以通报形式予以公布。</w:t>
      </w:r>
    </w:p>
    <w:p w:rsidR="00B47EC1" w:rsidRDefault="00B47EC1">
      <w:pPr>
        <w:pStyle w:val="NormalWeb"/>
        <w:spacing w:before="0" w:beforeAutospacing="0" w:after="0" w:afterAutospacing="0" w:line="500" w:lineRule="exact"/>
        <w:ind w:firstLineChars="200" w:firstLine="480"/>
        <w:rPr>
          <w:rFonts w:ascii="??" w:hAnsi="??"/>
        </w:rPr>
      </w:pPr>
      <w:r>
        <w:rPr>
          <w:rFonts w:ascii="??" w:hAnsi="??" w:hint="eastAsia"/>
        </w:rPr>
        <w:t>（三）监督检查人员不按照规定履行监督检查职责，在监督检查中有违法违规行为，按照国家工作人员有关纪律规定进行处理。构成违法犯罪的，按照有关规定追究法律责任。</w:t>
      </w:r>
    </w:p>
    <w:p w:rsidR="00B47EC1" w:rsidRDefault="00B47EC1">
      <w:pPr>
        <w:pStyle w:val="NormalWeb"/>
        <w:spacing w:before="0" w:beforeAutospacing="0" w:after="0" w:afterAutospacing="0" w:line="500" w:lineRule="exact"/>
        <w:ind w:firstLineChars="200" w:firstLine="480"/>
        <w:rPr>
          <w:rFonts w:ascii="??" w:hAnsi="??"/>
        </w:rPr>
      </w:pPr>
      <w:r>
        <w:rPr>
          <w:rFonts w:ascii="??" w:hAnsi="??" w:hint="eastAsia"/>
        </w:rPr>
        <w:t>（四）在监督检查中，发现房地产企业和人员存在问题的，按相关法律、法规规定及时进行处理。符合撤回、撤销、吊销与注销情形的，依法按有关规定进行处理，办理注销手续。</w:t>
      </w:r>
    </w:p>
    <w:p w:rsidR="00B47EC1" w:rsidRDefault="00B47EC1">
      <w:pPr>
        <w:spacing w:line="500" w:lineRule="exact"/>
        <w:rPr>
          <w:rFonts w:ascii="??" w:hAnsi="??"/>
          <w:sz w:val="24"/>
          <w:szCs w:val="24"/>
        </w:rPr>
      </w:pPr>
    </w:p>
    <w:p w:rsidR="00B47EC1" w:rsidRDefault="00B47EC1">
      <w:pPr>
        <w:widowControl/>
        <w:spacing w:line="500" w:lineRule="exact"/>
        <w:jc w:val="center"/>
        <w:rPr>
          <w:rFonts w:ascii="黑体" w:eastAsia="黑体" w:hAnsi="黑体" w:cs="宋体"/>
          <w:b/>
          <w:vanish/>
          <w:spacing w:val="-20"/>
          <w:kern w:val="0"/>
          <w:sz w:val="32"/>
          <w:szCs w:val="32"/>
        </w:rPr>
      </w:pPr>
    </w:p>
    <w:p w:rsidR="00B47EC1" w:rsidRDefault="00B47EC1">
      <w:pPr>
        <w:spacing w:line="500" w:lineRule="exact"/>
        <w:jc w:val="center"/>
        <w:rPr>
          <w:rFonts w:ascii="黑体" w:eastAsia="黑体" w:hAnsi="黑体" w:cs="宋体"/>
          <w:b/>
          <w:spacing w:val="-20"/>
          <w:kern w:val="0"/>
          <w:sz w:val="32"/>
          <w:szCs w:val="32"/>
        </w:rPr>
      </w:pPr>
      <w:r>
        <w:rPr>
          <w:rFonts w:ascii="黑体" w:eastAsia="黑体" w:hAnsi="黑体" w:cs="宋体" w:hint="eastAsia"/>
          <w:b/>
          <w:spacing w:val="-20"/>
          <w:kern w:val="0"/>
          <w:sz w:val="32"/>
          <w:szCs w:val="32"/>
        </w:rPr>
        <w:t>四、建筑工程质量、安全生产和文明施工事项监管</w:t>
      </w:r>
    </w:p>
    <w:p w:rsidR="00B47EC1" w:rsidRDefault="00B47EC1" w:rsidP="00E76138">
      <w:pPr>
        <w:spacing w:line="500" w:lineRule="exact"/>
        <w:ind w:firstLineChars="200" w:firstLine="482"/>
        <w:rPr>
          <w:rFonts w:ascii="??" w:hAnsi="??" w:cs="宋体"/>
          <w:b/>
          <w:kern w:val="0"/>
          <w:sz w:val="24"/>
          <w:szCs w:val="24"/>
        </w:rPr>
      </w:pPr>
      <w:r>
        <w:rPr>
          <w:rFonts w:ascii="??" w:hAnsi="??" w:cs="宋体" w:hint="eastAsia"/>
          <w:b/>
          <w:kern w:val="0"/>
          <w:sz w:val="24"/>
          <w:szCs w:val="24"/>
        </w:rPr>
        <w:t>一、监督检查对象</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全区在建建筑工程，包括在建建筑工程建设、设计、勘察、施工、监理各方责任主体及相关人员。</w:t>
      </w:r>
    </w:p>
    <w:p w:rsidR="00B47EC1" w:rsidRDefault="00B47EC1" w:rsidP="00E76138">
      <w:pPr>
        <w:spacing w:line="500" w:lineRule="exact"/>
        <w:ind w:firstLineChars="200" w:firstLine="482"/>
        <w:rPr>
          <w:rFonts w:ascii="??" w:hAnsi="??" w:cs="宋体"/>
          <w:b/>
          <w:kern w:val="0"/>
          <w:sz w:val="24"/>
          <w:szCs w:val="24"/>
        </w:rPr>
      </w:pPr>
      <w:r>
        <w:rPr>
          <w:rFonts w:ascii="??" w:hAnsi="??" w:cs="宋体" w:hint="eastAsia"/>
          <w:b/>
          <w:kern w:val="0"/>
          <w:sz w:val="24"/>
          <w:szCs w:val="24"/>
        </w:rPr>
        <w:t>二、监督检查内容</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（一）建筑工程质量监督检查内容</w:t>
      </w:r>
    </w:p>
    <w:p w:rsidR="00B47EC1" w:rsidRDefault="00B47EC1">
      <w:pPr>
        <w:spacing w:line="500" w:lineRule="exact"/>
        <w:ind w:firstLineChars="200" w:firstLine="480"/>
        <w:rPr>
          <w:rFonts w:ascii="??" w:hAnsi="??" w:cs="宋体"/>
          <w:kern w:val="0"/>
          <w:sz w:val="24"/>
          <w:szCs w:val="24"/>
        </w:rPr>
      </w:pPr>
      <w:r>
        <w:rPr>
          <w:rFonts w:ascii="??" w:hAnsi="??" w:cs="宋体"/>
          <w:kern w:val="0"/>
          <w:sz w:val="24"/>
          <w:szCs w:val="24"/>
        </w:rPr>
        <w:t>1</w:t>
      </w:r>
      <w:r>
        <w:rPr>
          <w:rFonts w:ascii="??" w:hAnsi="??" w:cs="宋体" w:hint="eastAsia"/>
          <w:kern w:val="0"/>
          <w:sz w:val="24"/>
          <w:szCs w:val="24"/>
        </w:rPr>
        <w:t>、各方责任主体执行法律法规和工程建设强制性标准的情况；</w:t>
      </w:r>
    </w:p>
    <w:p w:rsidR="00B47EC1" w:rsidRDefault="00B47EC1">
      <w:pPr>
        <w:spacing w:line="500" w:lineRule="exact"/>
        <w:ind w:firstLineChars="200" w:firstLine="480"/>
        <w:rPr>
          <w:rFonts w:ascii="??" w:hAnsi="??" w:cs="宋体"/>
          <w:kern w:val="0"/>
          <w:sz w:val="24"/>
          <w:szCs w:val="24"/>
        </w:rPr>
      </w:pPr>
      <w:r>
        <w:rPr>
          <w:rFonts w:ascii="??" w:hAnsi="??" w:cs="宋体"/>
          <w:kern w:val="0"/>
          <w:sz w:val="24"/>
          <w:szCs w:val="24"/>
        </w:rPr>
        <w:t>2</w:t>
      </w:r>
      <w:r>
        <w:rPr>
          <w:rFonts w:ascii="??" w:hAnsi="??" w:cs="宋体" w:hint="eastAsia"/>
          <w:kern w:val="0"/>
          <w:sz w:val="24"/>
          <w:szCs w:val="24"/>
        </w:rPr>
        <w:t>、涉及工程主体结构安全和主要使用功能的工程实体质量情况；</w:t>
      </w:r>
    </w:p>
    <w:p w:rsidR="00B47EC1" w:rsidRDefault="00B47EC1">
      <w:pPr>
        <w:spacing w:line="500" w:lineRule="exact"/>
        <w:ind w:firstLineChars="200" w:firstLine="480"/>
        <w:rPr>
          <w:rFonts w:ascii="??" w:hAnsi="??" w:cs="宋体"/>
          <w:kern w:val="0"/>
          <w:sz w:val="24"/>
          <w:szCs w:val="24"/>
        </w:rPr>
      </w:pPr>
      <w:r>
        <w:rPr>
          <w:rFonts w:ascii="??" w:hAnsi="??" w:cs="宋体"/>
          <w:kern w:val="0"/>
          <w:sz w:val="24"/>
          <w:szCs w:val="24"/>
        </w:rPr>
        <w:t>3</w:t>
      </w:r>
      <w:r>
        <w:rPr>
          <w:rFonts w:ascii="??" w:hAnsi="??" w:cs="宋体" w:hint="eastAsia"/>
          <w:kern w:val="0"/>
          <w:sz w:val="24"/>
          <w:szCs w:val="24"/>
        </w:rPr>
        <w:t>、工程质量责任主体和质量检测等单位的工程质量行为落实情况；</w:t>
      </w:r>
    </w:p>
    <w:p w:rsidR="00B47EC1" w:rsidRDefault="00B47EC1">
      <w:pPr>
        <w:spacing w:line="500" w:lineRule="exact"/>
        <w:ind w:firstLineChars="200" w:firstLine="480"/>
        <w:rPr>
          <w:rFonts w:ascii="??" w:hAnsi="??" w:cs="宋体"/>
          <w:kern w:val="0"/>
          <w:sz w:val="24"/>
          <w:szCs w:val="24"/>
        </w:rPr>
      </w:pPr>
      <w:r>
        <w:rPr>
          <w:rFonts w:ascii="??" w:hAnsi="??" w:cs="宋体"/>
          <w:kern w:val="0"/>
          <w:sz w:val="24"/>
          <w:szCs w:val="24"/>
        </w:rPr>
        <w:t>4</w:t>
      </w:r>
      <w:r>
        <w:rPr>
          <w:rFonts w:ascii="??" w:hAnsi="??" w:cs="宋体" w:hint="eastAsia"/>
          <w:kern w:val="0"/>
          <w:sz w:val="24"/>
          <w:szCs w:val="24"/>
        </w:rPr>
        <w:t>、主要建筑材料、建筑构配件的质量情况；</w:t>
      </w:r>
    </w:p>
    <w:p w:rsidR="00B47EC1" w:rsidRDefault="00B47EC1">
      <w:pPr>
        <w:spacing w:line="500" w:lineRule="exact"/>
        <w:ind w:firstLineChars="200" w:firstLine="480"/>
        <w:rPr>
          <w:rFonts w:ascii="??" w:hAnsi="??" w:cs="宋体"/>
          <w:kern w:val="0"/>
          <w:sz w:val="24"/>
          <w:szCs w:val="24"/>
        </w:rPr>
      </w:pPr>
      <w:r>
        <w:rPr>
          <w:rFonts w:ascii="??" w:hAnsi="??" w:cs="宋体"/>
          <w:kern w:val="0"/>
          <w:sz w:val="24"/>
          <w:szCs w:val="24"/>
        </w:rPr>
        <w:t>5</w:t>
      </w:r>
      <w:r>
        <w:rPr>
          <w:rFonts w:ascii="??" w:hAnsi="??" w:cs="宋体" w:hint="eastAsia"/>
          <w:kern w:val="0"/>
          <w:sz w:val="24"/>
          <w:szCs w:val="24"/>
        </w:rPr>
        <w:t>、监督检查工程竣工验收情况。</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（二）建设工程安全生产、文明施工监督检查内容</w:t>
      </w:r>
    </w:p>
    <w:p w:rsidR="00B47EC1" w:rsidRDefault="00B47EC1">
      <w:pPr>
        <w:spacing w:line="500" w:lineRule="exact"/>
        <w:ind w:firstLineChars="200" w:firstLine="480"/>
        <w:rPr>
          <w:rFonts w:ascii="??" w:hAnsi="??" w:cs="宋体"/>
          <w:kern w:val="0"/>
          <w:sz w:val="24"/>
          <w:szCs w:val="24"/>
        </w:rPr>
      </w:pPr>
      <w:r>
        <w:rPr>
          <w:rFonts w:ascii="??" w:hAnsi="??" w:cs="宋体"/>
          <w:kern w:val="0"/>
          <w:sz w:val="24"/>
          <w:szCs w:val="24"/>
        </w:rPr>
        <w:t>1</w:t>
      </w:r>
      <w:r>
        <w:rPr>
          <w:rFonts w:ascii="??" w:hAnsi="??" w:cs="宋体" w:hint="eastAsia"/>
          <w:kern w:val="0"/>
          <w:sz w:val="24"/>
          <w:szCs w:val="24"/>
        </w:rPr>
        <w:t>、检查施工、监理企业和工程项目安全生产责任体系、制度、机构建立情况，安全监管人员配备情况；</w:t>
      </w:r>
    </w:p>
    <w:p w:rsidR="00B47EC1" w:rsidRDefault="00B47EC1">
      <w:pPr>
        <w:spacing w:line="500" w:lineRule="exact"/>
        <w:ind w:firstLineChars="200" w:firstLine="480"/>
        <w:rPr>
          <w:rFonts w:ascii="??" w:hAnsi="??" w:cs="宋体"/>
          <w:kern w:val="0"/>
          <w:sz w:val="24"/>
          <w:szCs w:val="24"/>
        </w:rPr>
      </w:pPr>
      <w:r>
        <w:rPr>
          <w:rFonts w:ascii="??" w:hAnsi="??" w:cs="宋体"/>
          <w:kern w:val="0"/>
          <w:sz w:val="24"/>
          <w:szCs w:val="24"/>
        </w:rPr>
        <w:t>2</w:t>
      </w:r>
      <w:r>
        <w:rPr>
          <w:rFonts w:ascii="??" w:hAnsi="??" w:cs="宋体" w:hint="eastAsia"/>
          <w:kern w:val="0"/>
          <w:sz w:val="24"/>
          <w:szCs w:val="24"/>
        </w:rPr>
        <w:t>、工程项目各项基本建设手续办理情况、有关责任主体和人员的资质和执业资格情况；</w:t>
      </w:r>
    </w:p>
    <w:p w:rsidR="00B47EC1" w:rsidRDefault="00B47EC1">
      <w:pPr>
        <w:spacing w:line="500" w:lineRule="exact"/>
        <w:ind w:firstLineChars="200" w:firstLine="480"/>
        <w:rPr>
          <w:rFonts w:ascii="??" w:hAnsi="??" w:cs="宋体"/>
          <w:kern w:val="0"/>
          <w:sz w:val="24"/>
          <w:szCs w:val="24"/>
        </w:rPr>
      </w:pPr>
      <w:r>
        <w:rPr>
          <w:rFonts w:ascii="??" w:hAnsi="??" w:cs="宋体"/>
          <w:kern w:val="0"/>
          <w:sz w:val="24"/>
          <w:szCs w:val="24"/>
        </w:rPr>
        <w:t>3</w:t>
      </w:r>
      <w:r>
        <w:rPr>
          <w:rFonts w:ascii="??" w:hAnsi="??" w:cs="宋体" w:hint="eastAsia"/>
          <w:kern w:val="0"/>
          <w:sz w:val="24"/>
          <w:szCs w:val="24"/>
        </w:rPr>
        <w:t>、施工、监理单位等各方主体履行安全生产监管职责情况；</w:t>
      </w:r>
    </w:p>
    <w:p w:rsidR="00B47EC1" w:rsidRDefault="00B47EC1">
      <w:pPr>
        <w:spacing w:line="500" w:lineRule="exact"/>
        <w:ind w:firstLineChars="200" w:firstLine="480"/>
        <w:rPr>
          <w:rFonts w:ascii="??" w:hAnsi="??" w:cs="宋体"/>
          <w:kern w:val="0"/>
          <w:sz w:val="24"/>
          <w:szCs w:val="24"/>
        </w:rPr>
      </w:pPr>
      <w:r>
        <w:rPr>
          <w:rFonts w:ascii="??" w:hAnsi="??" w:cs="宋体"/>
          <w:kern w:val="0"/>
          <w:sz w:val="24"/>
          <w:szCs w:val="24"/>
        </w:rPr>
        <w:t>4</w:t>
      </w:r>
      <w:r>
        <w:rPr>
          <w:rFonts w:ascii="??" w:hAnsi="??" w:cs="宋体" w:hint="eastAsia"/>
          <w:kern w:val="0"/>
          <w:sz w:val="24"/>
          <w:szCs w:val="24"/>
        </w:rPr>
        <w:t>、施工现场实体防护情况，施工单位执行安全生产法律、法规和标准规范情况；</w:t>
      </w:r>
    </w:p>
    <w:p w:rsidR="00B47EC1" w:rsidRDefault="00B47EC1">
      <w:pPr>
        <w:spacing w:line="500" w:lineRule="exact"/>
        <w:ind w:firstLineChars="200" w:firstLine="480"/>
        <w:rPr>
          <w:rFonts w:ascii="??" w:hAnsi="??" w:cs="宋体"/>
          <w:kern w:val="0"/>
          <w:sz w:val="24"/>
          <w:szCs w:val="24"/>
        </w:rPr>
      </w:pPr>
      <w:r>
        <w:rPr>
          <w:rFonts w:ascii="??" w:hAnsi="??" w:cs="宋体"/>
          <w:kern w:val="0"/>
          <w:sz w:val="24"/>
          <w:szCs w:val="24"/>
        </w:rPr>
        <w:t>5</w:t>
      </w:r>
      <w:r>
        <w:rPr>
          <w:rFonts w:ascii="??" w:hAnsi="??" w:cs="宋体" w:hint="eastAsia"/>
          <w:kern w:val="0"/>
          <w:sz w:val="24"/>
          <w:szCs w:val="24"/>
        </w:rPr>
        <w:t>、施工现场文明施工、安全防护和临时设施等情况</w:t>
      </w:r>
    </w:p>
    <w:p w:rsidR="00B47EC1" w:rsidRDefault="00B47EC1" w:rsidP="00E76138">
      <w:pPr>
        <w:spacing w:line="500" w:lineRule="exact"/>
        <w:ind w:firstLineChars="200" w:firstLine="482"/>
        <w:rPr>
          <w:rFonts w:ascii="??" w:hAnsi="??" w:cs="宋体"/>
          <w:b/>
          <w:kern w:val="0"/>
          <w:sz w:val="24"/>
          <w:szCs w:val="24"/>
        </w:rPr>
      </w:pPr>
      <w:r>
        <w:rPr>
          <w:rFonts w:ascii="??" w:hAnsi="??" w:cs="宋体" w:hint="eastAsia"/>
          <w:b/>
          <w:kern w:val="0"/>
          <w:sz w:val="24"/>
          <w:szCs w:val="24"/>
        </w:rPr>
        <w:t>三、监督检查方式</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（一）常规监督检查：由区住建局对所负责工程的质量安全的日常巡查；</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（二）专项监督检查：每年组织开展建设工程质量安全、文明施工专项整治，特别是对起重机械、保障性住房与商品房等实施重点督查；</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（三）抽样监督检测：对砼、钢筋以及钢管扣件开展日常抽样监督检测。</w:t>
      </w:r>
    </w:p>
    <w:p w:rsidR="00B47EC1" w:rsidRDefault="00B47EC1" w:rsidP="00E76138">
      <w:pPr>
        <w:spacing w:line="500" w:lineRule="exact"/>
        <w:ind w:firstLineChars="200" w:firstLine="482"/>
        <w:rPr>
          <w:rFonts w:ascii="??" w:hAnsi="??" w:cs="宋体"/>
          <w:b/>
          <w:kern w:val="0"/>
          <w:sz w:val="24"/>
          <w:szCs w:val="24"/>
        </w:rPr>
      </w:pPr>
      <w:r>
        <w:rPr>
          <w:rFonts w:ascii="??" w:hAnsi="??" w:cs="宋体" w:hint="eastAsia"/>
          <w:b/>
          <w:kern w:val="0"/>
          <w:sz w:val="24"/>
          <w:szCs w:val="24"/>
        </w:rPr>
        <w:t>四、监督检查程序</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（一）区住建局相关责任科室指定两名以上执法人员参加监督检查；</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（二）监督检查人员向被检查人出示有效行政执法证件，说明来意，告知其享有的合法权利和应当履行的法定义务；</w:t>
      </w:r>
      <w:r>
        <w:rPr>
          <w:rFonts w:ascii="??" w:hAnsi="??" w:cs="宋体"/>
          <w:kern w:val="0"/>
          <w:sz w:val="24"/>
          <w:szCs w:val="24"/>
        </w:rPr>
        <w:t xml:space="preserve"> </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（三）监督检查人员对被检查人履行建设工程质量安全法定义务的情况实施逐项检查，并根据检查情况签发整改通知书，交当事人确认签字，被检查单位的有关负责人拒绝签字的，执法人员应当将情况记录在案；</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（四）对施工现场钢筋等原材料等进行抽样检测或者监督抽查；</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（五）发现被检查人存在违反建设工程质量安全法律法规的行为，制作《责令改正违法行为通知书》。</w:t>
      </w:r>
    </w:p>
    <w:p w:rsidR="00B47EC1" w:rsidRDefault="00B47EC1" w:rsidP="00E76138">
      <w:pPr>
        <w:spacing w:line="500" w:lineRule="exact"/>
        <w:ind w:firstLineChars="200" w:firstLine="482"/>
        <w:rPr>
          <w:rFonts w:ascii="??" w:hAnsi="??" w:cs="宋体"/>
          <w:b/>
          <w:kern w:val="0"/>
          <w:sz w:val="24"/>
          <w:szCs w:val="24"/>
        </w:rPr>
      </w:pPr>
      <w:r>
        <w:rPr>
          <w:rFonts w:ascii="??" w:hAnsi="??" w:cs="宋体" w:hint="eastAsia"/>
          <w:b/>
          <w:kern w:val="0"/>
          <w:sz w:val="24"/>
          <w:szCs w:val="24"/>
        </w:rPr>
        <w:t>五、监督检查措施</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日常检查和专项检查相结合。</w:t>
      </w:r>
    </w:p>
    <w:p w:rsidR="00B47EC1" w:rsidRDefault="00B47EC1" w:rsidP="00E76138">
      <w:pPr>
        <w:spacing w:line="500" w:lineRule="exact"/>
        <w:ind w:firstLineChars="200" w:firstLine="482"/>
        <w:rPr>
          <w:rFonts w:ascii="??" w:hAnsi="??" w:cs="宋体"/>
          <w:b/>
          <w:kern w:val="0"/>
          <w:sz w:val="24"/>
          <w:szCs w:val="24"/>
        </w:rPr>
      </w:pPr>
      <w:r>
        <w:rPr>
          <w:rFonts w:ascii="??" w:hAnsi="??" w:cs="宋体" w:hint="eastAsia"/>
          <w:b/>
          <w:kern w:val="0"/>
          <w:sz w:val="24"/>
          <w:szCs w:val="24"/>
        </w:rPr>
        <w:t>六、监督检查处理</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（一）对检查发现的质量安全隐患，应下发整改通知书，限期改正；对存在重大安全隐患的，下达停工整改通知书，责令立即停工，限期改正。</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（二）对施工现场整改情况进行复查验收，逾期未整改的，移交执法科室依法予以行政处罚。</w:t>
      </w:r>
      <w:r>
        <w:rPr>
          <w:rFonts w:ascii="??" w:hAnsi="??" w:cs="宋体"/>
          <w:kern w:val="0"/>
          <w:sz w:val="24"/>
          <w:szCs w:val="24"/>
        </w:rPr>
        <w:t xml:space="preserve"> </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（三）将检查记录纳入建筑工程安全生产责任主体和从业人员安全信用档案，作为工程招投标和安全生产许可证动态监管的重要依据。</w:t>
      </w:r>
    </w:p>
    <w:p w:rsidR="00B47EC1" w:rsidRDefault="00B47EC1">
      <w:pPr>
        <w:spacing w:line="500" w:lineRule="exact"/>
        <w:rPr>
          <w:rFonts w:ascii="??" w:hAnsi="??"/>
          <w:sz w:val="24"/>
          <w:szCs w:val="24"/>
        </w:rPr>
      </w:pPr>
    </w:p>
    <w:p w:rsidR="00B47EC1" w:rsidRDefault="00B47EC1">
      <w:pPr>
        <w:spacing w:line="500" w:lineRule="exact"/>
        <w:jc w:val="center"/>
        <w:rPr>
          <w:rFonts w:ascii="黑体" w:eastAsia="黑体" w:hAnsi="黑体" w:cs="宋体"/>
          <w:b/>
          <w:kern w:val="0"/>
          <w:sz w:val="32"/>
          <w:szCs w:val="32"/>
        </w:rPr>
      </w:pPr>
      <w:r>
        <w:rPr>
          <w:rFonts w:ascii="黑体" w:eastAsia="黑体" w:hAnsi="黑体" w:cs="宋体" w:hint="eastAsia"/>
          <w:b/>
          <w:kern w:val="0"/>
          <w:sz w:val="32"/>
          <w:szCs w:val="32"/>
        </w:rPr>
        <w:t>五、建筑工程施工许可审批事项监管</w:t>
      </w:r>
      <w:r>
        <w:rPr>
          <w:rFonts w:ascii="??" w:hAnsi="??" w:cs="宋体"/>
          <w:kern w:val="0"/>
          <w:sz w:val="24"/>
          <w:szCs w:val="24"/>
        </w:rPr>
        <w:br/>
        <w:t xml:space="preserve">    </w:t>
      </w:r>
      <w:r>
        <w:rPr>
          <w:rFonts w:ascii="??" w:hAnsi="??" w:cs="宋体" w:hint="eastAsia"/>
          <w:kern w:val="0"/>
          <w:sz w:val="24"/>
          <w:szCs w:val="24"/>
        </w:rPr>
        <w:t>为进一步完善建设工程管理，推进我区工程质量、安全生产文明施工水平进一步提高，规范建设、施工、监理单位施工许可行为，特制定如下监管制度：</w:t>
      </w:r>
    </w:p>
    <w:p w:rsidR="00B47EC1" w:rsidRDefault="00B47EC1" w:rsidP="00E76138">
      <w:pPr>
        <w:spacing w:line="500" w:lineRule="exact"/>
        <w:ind w:firstLineChars="200" w:firstLine="482"/>
        <w:rPr>
          <w:rFonts w:ascii="??" w:hAnsi="??" w:cs="宋体"/>
          <w:b/>
          <w:kern w:val="0"/>
          <w:sz w:val="24"/>
          <w:szCs w:val="24"/>
        </w:rPr>
      </w:pPr>
      <w:r>
        <w:rPr>
          <w:rFonts w:ascii="??" w:hAnsi="??" w:cs="宋体" w:hint="eastAsia"/>
          <w:b/>
          <w:kern w:val="0"/>
          <w:sz w:val="24"/>
          <w:szCs w:val="24"/>
        </w:rPr>
        <w:t>一、监督检查对象</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各工程项目建设、施工、监理、设计、勘察等责任主体</w:t>
      </w:r>
    </w:p>
    <w:p w:rsidR="00B47EC1" w:rsidRDefault="00B47EC1" w:rsidP="00E76138">
      <w:pPr>
        <w:spacing w:line="500" w:lineRule="exact"/>
        <w:ind w:firstLineChars="200" w:firstLine="482"/>
        <w:rPr>
          <w:rFonts w:ascii="??" w:hAnsi="??" w:cs="宋体"/>
          <w:b/>
          <w:kern w:val="0"/>
          <w:sz w:val="24"/>
          <w:szCs w:val="24"/>
        </w:rPr>
      </w:pPr>
      <w:r>
        <w:rPr>
          <w:rFonts w:ascii="??" w:hAnsi="??" w:cs="宋体" w:hint="eastAsia"/>
          <w:b/>
          <w:kern w:val="0"/>
          <w:sz w:val="24"/>
          <w:szCs w:val="24"/>
        </w:rPr>
        <w:t>二、监督检查内容</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建筑市场各方主体从业行为、建筑施工安全、工程建设强制性标准执行、建筑节能工程施工质量、工程建设各方责任主体和有关机构质量行为等。主要检查以下几项内容。</w:t>
      </w:r>
    </w:p>
    <w:p w:rsidR="00B47EC1" w:rsidRDefault="00B47EC1">
      <w:pPr>
        <w:spacing w:line="500" w:lineRule="exact"/>
        <w:ind w:firstLineChars="200" w:firstLine="480"/>
        <w:rPr>
          <w:rFonts w:ascii="??" w:hAnsi="??" w:cs="宋体"/>
          <w:kern w:val="0"/>
          <w:sz w:val="24"/>
          <w:szCs w:val="24"/>
        </w:rPr>
      </w:pPr>
      <w:r>
        <w:rPr>
          <w:rFonts w:ascii="??" w:hAnsi="??" w:cs="宋体"/>
          <w:kern w:val="0"/>
          <w:sz w:val="24"/>
          <w:szCs w:val="24"/>
        </w:rPr>
        <w:t>1</w:t>
      </w:r>
      <w:r>
        <w:rPr>
          <w:rFonts w:ascii="??" w:hAnsi="??" w:cs="宋体" w:hint="eastAsia"/>
          <w:kern w:val="0"/>
          <w:sz w:val="24"/>
          <w:szCs w:val="24"/>
        </w:rPr>
        <w:t>、建设手续（施工许可，劳务及专业分包）办理情况</w:t>
      </w:r>
    </w:p>
    <w:p w:rsidR="00B47EC1" w:rsidRDefault="00B47EC1">
      <w:pPr>
        <w:spacing w:line="500" w:lineRule="exact"/>
        <w:ind w:firstLineChars="200" w:firstLine="480"/>
        <w:rPr>
          <w:rFonts w:ascii="??" w:hAnsi="??" w:cs="宋体"/>
          <w:kern w:val="0"/>
          <w:sz w:val="24"/>
          <w:szCs w:val="24"/>
        </w:rPr>
      </w:pPr>
      <w:r>
        <w:rPr>
          <w:rFonts w:ascii="??" w:hAnsi="??" w:cs="宋体"/>
          <w:kern w:val="0"/>
          <w:sz w:val="24"/>
          <w:szCs w:val="24"/>
        </w:rPr>
        <w:t>2</w:t>
      </w:r>
      <w:r>
        <w:rPr>
          <w:rFonts w:ascii="??" w:hAnsi="??" w:cs="宋体" w:hint="eastAsia"/>
          <w:kern w:val="0"/>
          <w:sz w:val="24"/>
          <w:szCs w:val="24"/>
        </w:rPr>
        <w:t>、施工现场是否编制施工组织设计和专项施工方案；施工组织设计和专项施工方案是否按规定进行编制、审核、批准的；是否按国家、省、市有关规定对危险性较大的分部分项工程进行专家论证，擅自施工的；</w:t>
      </w:r>
    </w:p>
    <w:p w:rsidR="00B47EC1" w:rsidRDefault="00B47EC1">
      <w:pPr>
        <w:spacing w:line="500" w:lineRule="exact"/>
        <w:ind w:firstLineChars="200" w:firstLine="480"/>
        <w:rPr>
          <w:rFonts w:ascii="??" w:hAnsi="??" w:cs="宋体"/>
          <w:kern w:val="0"/>
          <w:sz w:val="24"/>
          <w:szCs w:val="24"/>
        </w:rPr>
      </w:pPr>
      <w:r>
        <w:rPr>
          <w:rFonts w:ascii="??" w:hAnsi="??" w:cs="宋体"/>
          <w:kern w:val="0"/>
          <w:sz w:val="24"/>
          <w:szCs w:val="24"/>
        </w:rPr>
        <w:t>3</w:t>
      </w:r>
      <w:r>
        <w:rPr>
          <w:rFonts w:ascii="??" w:hAnsi="??" w:cs="宋体" w:hint="eastAsia"/>
          <w:kern w:val="0"/>
          <w:sz w:val="24"/>
          <w:szCs w:val="24"/>
        </w:rPr>
        <w:t>、施工、监理项目班子人员是否到位；工地现场安全台帐是否齐全；特种工是否持证上岗；</w:t>
      </w:r>
    </w:p>
    <w:p w:rsidR="00B47EC1" w:rsidRDefault="00B47EC1">
      <w:pPr>
        <w:spacing w:line="500" w:lineRule="exact"/>
        <w:ind w:firstLineChars="200" w:firstLine="480"/>
        <w:rPr>
          <w:rFonts w:ascii="??" w:hAnsi="??" w:cs="宋体"/>
          <w:kern w:val="0"/>
          <w:sz w:val="24"/>
          <w:szCs w:val="24"/>
        </w:rPr>
      </w:pPr>
      <w:r>
        <w:rPr>
          <w:rFonts w:ascii="??" w:hAnsi="??" w:cs="宋体"/>
          <w:kern w:val="0"/>
          <w:sz w:val="24"/>
          <w:szCs w:val="24"/>
        </w:rPr>
        <w:t>4</w:t>
      </w:r>
      <w:r>
        <w:rPr>
          <w:rFonts w:ascii="??" w:hAnsi="??" w:cs="宋体" w:hint="eastAsia"/>
          <w:kern w:val="0"/>
          <w:sz w:val="24"/>
          <w:szCs w:val="24"/>
        </w:rPr>
        <w:t>、基坑是否按设计论证方案实施的；基坑是否按方案要求监测；</w:t>
      </w:r>
    </w:p>
    <w:p w:rsidR="00B47EC1" w:rsidRDefault="00B47EC1">
      <w:pPr>
        <w:spacing w:line="500" w:lineRule="exact"/>
        <w:ind w:firstLineChars="200" w:firstLine="480"/>
        <w:rPr>
          <w:rFonts w:ascii="??" w:hAnsi="??" w:cs="宋体"/>
          <w:kern w:val="0"/>
          <w:sz w:val="24"/>
          <w:szCs w:val="24"/>
        </w:rPr>
      </w:pPr>
      <w:r>
        <w:rPr>
          <w:rFonts w:ascii="??" w:hAnsi="??" w:cs="宋体"/>
          <w:kern w:val="0"/>
          <w:sz w:val="24"/>
          <w:szCs w:val="24"/>
        </w:rPr>
        <w:t>5</w:t>
      </w:r>
      <w:r>
        <w:rPr>
          <w:rFonts w:ascii="??" w:hAnsi="??" w:cs="宋体" w:hint="eastAsia"/>
          <w:kern w:val="0"/>
          <w:sz w:val="24"/>
          <w:szCs w:val="24"/>
        </w:rPr>
        <w:t>、现场安全生产文明施工是否符合国家、省、市有关规定；</w:t>
      </w:r>
    </w:p>
    <w:p w:rsidR="00B47EC1" w:rsidRDefault="00B47EC1">
      <w:pPr>
        <w:spacing w:line="500" w:lineRule="exact"/>
        <w:ind w:firstLineChars="200" w:firstLine="480"/>
        <w:rPr>
          <w:rFonts w:ascii="??" w:hAnsi="??" w:cs="宋体"/>
          <w:kern w:val="0"/>
          <w:sz w:val="24"/>
          <w:szCs w:val="24"/>
        </w:rPr>
      </w:pPr>
      <w:r>
        <w:rPr>
          <w:rFonts w:ascii="??" w:hAnsi="??" w:cs="宋体"/>
          <w:kern w:val="0"/>
          <w:sz w:val="24"/>
          <w:szCs w:val="24"/>
        </w:rPr>
        <w:t>6</w:t>
      </w:r>
      <w:r>
        <w:rPr>
          <w:rFonts w:ascii="??" w:hAnsi="??" w:cs="宋体" w:hint="eastAsia"/>
          <w:kern w:val="0"/>
          <w:sz w:val="24"/>
          <w:szCs w:val="24"/>
        </w:rPr>
        <w:t>、大型施工机具是否经安装登记或并检测；</w:t>
      </w:r>
    </w:p>
    <w:p w:rsidR="00B47EC1" w:rsidRDefault="00B47EC1">
      <w:pPr>
        <w:spacing w:line="500" w:lineRule="exact"/>
        <w:ind w:firstLineChars="200" w:firstLine="480"/>
        <w:rPr>
          <w:rFonts w:ascii="??" w:hAnsi="??" w:cs="宋体"/>
          <w:kern w:val="0"/>
          <w:sz w:val="24"/>
          <w:szCs w:val="24"/>
        </w:rPr>
      </w:pPr>
      <w:r>
        <w:rPr>
          <w:rFonts w:ascii="??" w:hAnsi="??" w:cs="宋体"/>
          <w:kern w:val="0"/>
          <w:sz w:val="24"/>
          <w:szCs w:val="24"/>
        </w:rPr>
        <w:t>7</w:t>
      </w:r>
      <w:r>
        <w:rPr>
          <w:rFonts w:ascii="??" w:hAnsi="??" w:cs="宋体" w:hint="eastAsia"/>
          <w:kern w:val="0"/>
          <w:sz w:val="24"/>
          <w:szCs w:val="24"/>
        </w:rPr>
        <w:t>、施工用电是否规范；</w:t>
      </w:r>
    </w:p>
    <w:p w:rsidR="00B47EC1" w:rsidRDefault="00B47EC1">
      <w:pPr>
        <w:spacing w:line="500" w:lineRule="exact"/>
        <w:ind w:firstLineChars="200" w:firstLine="480"/>
        <w:rPr>
          <w:rFonts w:ascii="??" w:hAnsi="??" w:cs="宋体"/>
          <w:kern w:val="0"/>
          <w:sz w:val="24"/>
          <w:szCs w:val="24"/>
        </w:rPr>
      </w:pPr>
      <w:r>
        <w:rPr>
          <w:rFonts w:ascii="??" w:hAnsi="??" w:cs="宋体"/>
          <w:kern w:val="0"/>
          <w:sz w:val="24"/>
          <w:szCs w:val="24"/>
        </w:rPr>
        <w:t>8</w:t>
      </w:r>
      <w:r>
        <w:rPr>
          <w:rFonts w:ascii="??" w:hAnsi="??" w:cs="宋体" w:hint="eastAsia"/>
          <w:kern w:val="0"/>
          <w:sz w:val="24"/>
          <w:szCs w:val="24"/>
        </w:rPr>
        <w:t>、民工工资是否及时发放。</w:t>
      </w:r>
    </w:p>
    <w:p w:rsidR="00B47EC1" w:rsidRDefault="00B47EC1" w:rsidP="00E76138">
      <w:pPr>
        <w:spacing w:line="500" w:lineRule="exact"/>
        <w:ind w:firstLineChars="200" w:firstLine="482"/>
        <w:rPr>
          <w:rFonts w:ascii="??" w:hAnsi="??" w:cs="宋体"/>
          <w:b/>
          <w:kern w:val="0"/>
          <w:sz w:val="24"/>
          <w:szCs w:val="24"/>
        </w:rPr>
      </w:pPr>
      <w:r>
        <w:rPr>
          <w:rFonts w:ascii="??" w:hAnsi="??" w:cs="宋体" w:hint="eastAsia"/>
          <w:b/>
          <w:kern w:val="0"/>
          <w:sz w:val="24"/>
          <w:szCs w:val="24"/>
        </w:rPr>
        <w:t>三、监督检查方式</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开展执法检查：每年组织</w:t>
      </w:r>
      <w:r>
        <w:rPr>
          <w:rFonts w:ascii="??" w:hAnsi="??" w:cs="宋体"/>
          <w:kern w:val="0"/>
          <w:sz w:val="24"/>
          <w:szCs w:val="24"/>
        </w:rPr>
        <w:t>6</w:t>
      </w:r>
      <w:r>
        <w:rPr>
          <w:rFonts w:ascii="??" w:hAnsi="??" w:cs="宋体" w:hint="eastAsia"/>
          <w:kern w:val="0"/>
          <w:sz w:val="24"/>
          <w:szCs w:val="24"/>
        </w:rPr>
        <w:t>次安全隐患排查；</w:t>
      </w:r>
      <w:r>
        <w:rPr>
          <w:rFonts w:ascii="??" w:hAnsi="??" w:cs="宋体"/>
          <w:kern w:val="0"/>
          <w:sz w:val="24"/>
          <w:szCs w:val="24"/>
        </w:rPr>
        <w:t>4</w:t>
      </w:r>
      <w:r>
        <w:rPr>
          <w:rFonts w:ascii="??" w:hAnsi="??" w:cs="宋体" w:hint="eastAsia"/>
          <w:kern w:val="0"/>
          <w:sz w:val="24"/>
          <w:szCs w:val="24"/>
        </w:rPr>
        <w:t>次专项检查，对政府投资重点项目、保障性住房项目重点督查。</w:t>
      </w:r>
    </w:p>
    <w:p w:rsidR="00B47EC1" w:rsidRDefault="00B47EC1" w:rsidP="00E76138">
      <w:pPr>
        <w:spacing w:line="500" w:lineRule="exact"/>
        <w:ind w:firstLineChars="200" w:firstLine="482"/>
        <w:rPr>
          <w:rFonts w:ascii="??" w:hAnsi="??" w:cs="宋体"/>
          <w:b/>
          <w:kern w:val="0"/>
          <w:sz w:val="24"/>
          <w:szCs w:val="24"/>
        </w:rPr>
      </w:pPr>
      <w:r>
        <w:rPr>
          <w:rFonts w:ascii="??" w:hAnsi="??" w:cs="宋体" w:hint="eastAsia"/>
          <w:b/>
          <w:kern w:val="0"/>
          <w:sz w:val="24"/>
          <w:szCs w:val="24"/>
        </w:rPr>
        <w:t>四、监督检查程序</w:t>
      </w:r>
    </w:p>
    <w:p w:rsidR="00B47EC1" w:rsidRDefault="00B47EC1">
      <w:pPr>
        <w:spacing w:line="500" w:lineRule="exact"/>
        <w:ind w:firstLineChars="200" w:firstLine="480"/>
        <w:rPr>
          <w:rFonts w:ascii="??" w:hAnsi="??" w:cs="宋体"/>
          <w:kern w:val="0"/>
          <w:sz w:val="24"/>
          <w:szCs w:val="24"/>
        </w:rPr>
      </w:pPr>
      <w:r>
        <w:rPr>
          <w:rFonts w:ascii="??" w:hAnsi="??" w:cs="宋体"/>
          <w:kern w:val="0"/>
          <w:sz w:val="24"/>
          <w:szCs w:val="24"/>
        </w:rPr>
        <w:t>1</w:t>
      </w:r>
      <w:r>
        <w:rPr>
          <w:rFonts w:ascii="??" w:hAnsi="??" w:cs="宋体" w:hint="eastAsia"/>
          <w:kern w:val="0"/>
          <w:sz w:val="24"/>
          <w:szCs w:val="24"/>
        </w:rPr>
        <w:t>、区住建局组成检查组，成员包括相关职能及邀请的社会专家；</w:t>
      </w:r>
    </w:p>
    <w:p w:rsidR="00B47EC1" w:rsidRDefault="00B47EC1">
      <w:pPr>
        <w:spacing w:line="500" w:lineRule="exact"/>
        <w:ind w:firstLineChars="200" w:firstLine="480"/>
        <w:rPr>
          <w:rFonts w:ascii="??" w:hAnsi="??" w:cs="宋体"/>
          <w:kern w:val="0"/>
          <w:sz w:val="24"/>
          <w:szCs w:val="24"/>
        </w:rPr>
      </w:pPr>
      <w:r>
        <w:rPr>
          <w:rFonts w:ascii="??" w:hAnsi="??" w:cs="宋体"/>
          <w:kern w:val="0"/>
          <w:sz w:val="24"/>
          <w:szCs w:val="24"/>
        </w:rPr>
        <w:t>2</w:t>
      </w:r>
      <w:r>
        <w:rPr>
          <w:rFonts w:ascii="??" w:hAnsi="??" w:cs="宋体" w:hint="eastAsia"/>
          <w:kern w:val="0"/>
          <w:sz w:val="24"/>
          <w:szCs w:val="24"/>
        </w:rPr>
        <w:t>、监督检查人员向被检查人出示有效行政执法证件，说明来意，告知其享有的合法权利和应当履行的法定义务</w:t>
      </w:r>
    </w:p>
    <w:p w:rsidR="00B47EC1" w:rsidRDefault="00B47EC1">
      <w:pPr>
        <w:spacing w:line="500" w:lineRule="exact"/>
        <w:ind w:firstLineChars="200" w:firstLine="480"/>
        <w:rPr>
          <w:rFonts w:ascii="??" w:hAnsi="??" w:cs="宋体"/>
          <w:kern w:val="0"/>
          <w:sz w:val="24"/>
          <w:szCs w:val="24"/>
        </w:rPr>
      </w:pPr>
      <w:r>
        <w:rPr>
          <w:rFonts w:ascii="??" w:hAnsi="??" w:cs="宋体"/>
          <w:kern w:val="0"/>
          <w:sz w:val="24"/>
          <w:szCs w:val="24"/>
        </w:rPr>
        <w:t>3</w:t>
      </w:r>
      <w:r>
        <w:rPr>
          <w:rFonts w:ascii="??" w:hAnsi="??" w:cs="宋体" w:hint="eastAsia"/>
          <w:kern w:val="0"/>
          <w:sz w:val="24"/>
          <w:szCs w:val="24"/>
        </w:rPr>
        <w:t>、监督检查人员对被检查工程市场、现场存在的问题进行检查并制作整改通知单，交当事人确认签字。</w:t>
      </w:r>
    </w:p>
    <w:p w:rsidR="00B47EC1" w:rsidRDefault="00B47EC1">
      <w:pPr>
        <w:spacing w:line="500" w:lineRule="exact"/>
        <w:ind w:firstLineChars="200" w:firstLine="480"/>
        <w:rPr>
          <w:rFonts w:ascii="??" w:hAnsi="??" w:cs="宋体"/>
          <w:kern w:val="0"/>
          <w:sz w:val="24"/>
          <w:szCs w:val="24"/>
        </w:rPr>
      </w:pPr>
      <w:r>
        <w:rPr>
          <w:rFonts w:ascii="??" w:hAnsi="??" w:cs="宋体"/>
          <w:kern w:val="0"/>
          <w:sz w:val="24"/>
          <w:szCs w:val="24"/>
        </w:rPr>
        <w:t>4</w:t>
      </w:r>
      <w:r>
        <w:rPr>
          <w:rFonts w:ascii="??" w:hAnsi="??" w:cs="宋体" w:hint="eastAsia"/>
          <w:kern w:val="0"/>
          <w:sz w:val="24"/>
          <w:szCs w:val="24"/>
        </w:rPr>
        <w:t>、对现场进场的钢筋等原材料进行监测抽样或者监督抽查。</w:t>
      </w:r>
    </w:p>
    <w:p w:rsidR="00B47EC1" w:rsidRDefault="00B47EC1">
      <w:pPr>
        <w:spacing w:line="500" w:lineRule="exact"/>
        <w:ind w:firstLineChars="200" w:firstLine="480"/>
        <w:rPr>
          <w:rFonts w:ascii="??" w:hAnsi="??" w:cs="宋体"/>
          <w:kern w:val="0"/>
          <w:sz w:val="24"/>
          <w:szCs w:val="24"/>
        </w:rPr>
      </w:pPr>
      <w:r>
        <w:rPr>
          <w:rFonts w:ascii="??" w:hAnsi="??" w:cs="宋体"/>
          <w:kern w:val="0"/>
          <w:sz w:val="24"/>
          <w:szCs w:val="24"/>
        </w:rPr>
        <w:t>5</w:t>
      </w:r>
      <w:r>
        <w:rPr>
          <w:rFonts w:ascii="??" w:hAnsi="??" w:cs="宋体" w:hint="eastAsia"/>
          <w:kern w:val="0"/>
          <w:sz w:val="24"/>
          <w:szCs w:val="24"/>
        </w:rPr>
        <w:t>、发现被检查人存在违反建设工程质量安全法律法规的行为，制作《责令立即停工通知令》，移交执法科室进行行政处罚。</w:t>
      </w:r>
    </w:p>
    <w:p w:rsidR="00B47EC1" w:rsidRDefault="00B47EC1" w:rsidP="00E76138">
      <w:pPr>
        <w:spacing w:line="500" w:lineRule="exact"/>
        <w:ind w:firstLineChars="200" w:firstLine="482"/>
        <w:rPr>
          <w:rFonts w:ascii="??" w:hAnsi="??" w:cs="宋体"/>
          <w:b/>
          <w:kern w:val="0"/>
          <w:sz w:val="24"/>
          <w:szCs w:val="24"/>
        </w:rPr>
      </w:pPr>
      <w:r>
        <w:rPr>
          <w:rFonts w:ascii="??" w:hAnsi="??" w:cs="宋体" w:hint="eastAsia"/>
          <w:b/>
          <w:kern w:val="0"/>
          <w:sz w:val="24"/>
          <w:szCs w:val="24"/>
        </w:rPr>
        <w:t>五、监督检查措施</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日常检查和专项检查相结合。</w:t>
      </w:r>
    </w:p>
    <w:p w:rsidR="00B47EC1" w:rsidRDefault="00B47EC1" w:rsidP="00E76138">
      <w:pPr>
        <w:spacing w:line="500" w:lineRule="exact"/>
        <w:ind w:firstLineChars="200" w:firstLine="482"/>
        <w:rPr>
          <w:rFonts w:ascii="??" w:hAnsi="??" w:cs="宋体"/>
          <w:b/>
          <w:kern w:val="0"/>
          <w:sz w:val="24"/>
          <w:szCs w:val="24"/>
        </w:rPr>
      </w:pPr>
      <w:r>
        <w:rPr>
          <w:rFonts w:ascii="??" w:hAnsi="??" w:cs="宋体" w:hint="eastAsia"/>
          <w:b/>
          <w:kern w:val="0"/>
          <w:sz w:val="24"/>
          <w:szCs w:val="24"/>
        </w:rPr>
        <w:t>六、监督检查处理</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（一）发现被检查工程市场、现场存在安全隐患的，除责令限期改正外，应当依法采取补救措施；</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（二）发现被检查工程市场、现场存在安全隐患的，整改不力的，进行通报批评，不良行为列入市场与现场联动。</w:t>
      </w:r>
    </w:p>
    <w:p w:rsidR="00B47EC1" w:rsidRDefault="00B47EC1">
      <w:pPr>
        <w:spacing w:line="500" w:lineRule="exact"/>
        <w:rPr>
          <w:rFonts w:ascii="??" w:hAnsi="??" w:cs="宋体"/>
          <w:kern w:val="0"/>
          <w:sz w:val="24"/>
          <w:szCs w:val="24"/>
        </w:rPr>
      </w:pPr>
      <w:r>
        <w:rPr>
          <w:rFonts w:ascii="??" w:hAnsi="??" w:cs="宋体" w:hint="eastAsia"/>
          <w:kern w:val="0"/>
          <w:sz w:val="24"/>
          <w:szCs w:val="24"/>
        </w:rPr>
        <w:t>（三）发现被检查人存在违反建设工程质量安全法律法规的行为，制作《责令立即停工通知令》，由执法科室进行</w:t>
      </w:r>
    </w:p>
    <w:p w:rsidR="00B47EC1" w:rsidRDefault="00B47EC1">
      <w:pPr>
        <w:spacing w:line="500" w:lineRule="exact"/>
        <w:rPr>
          <w:rFonts w:ascii="??" w:hAnsi="??" w:cs="宋体"/>
          <w:kern w:val="0"/>
          <w:sz w:val="24"/>
          <w:szCs w:val="24"/>
        </w:rPr>
      </w:pPr>
    </w:p>
    <w:p w:rsidR="00B47EC1" w:rsidRDefault="00B47EC1" w:rsidP="00E76138">
      <w:pPr>
        <w:shd w:val="clear" w:color="auto" w:fill="FFFFFF"/>
        <w:snapToGrid w:val="0"/>
        <w:spacing w:line="500" w:lineRule="exact"/>
        <w:ind w:firstLineChars="200" w:firstLine="640"/>
        <w:jc w:val="center"/>
        <w:rPr>
          <w:rFonts w:ascii="黑体" w:eastAsia="黑体" w:hAnsi="黑体"/>
          <w:b/>
          <w:sz w:val="32"/>
          <w:szCs w:val="32"/>
        </w:rPr>
      </w:pPr>
      <w:r>
        <w:rPr>
          <w:rFonts w:ascii="黑体" w:eastAsia="黑体" w:hAnsi="黑体" w:hint="eastAsia"/>
          <w:b/>
          <w:sz w:val="32"/>
          <w:szCs w:val="32"/>
        </w:rPr>
        <w:t>六、民用建筑节能事项监管</w:t>
      </w:r>
    </w:p>
    <w:p w:rsidR="00B47EC1" w:rsidRDefault="00B47EC1">
      <w:pPr>
        <w:shd w:val="clear" w:color="auto" w:fill="FFFFFF"/>
        <w:snapToGrid w:val="0"/>
        <w:spacing w:line="500" w:lineRule="exact"/>
        <w:ind w:firstLineChars="200" w:firstLine="480"/>
        <w:rPr>
          <w:rFonts w:ascii="??" w:hAnsi="??"/>
          <w:sz w:val="24"/>
          <w:szCs w:val="24"/>
        </w:rPr>
      </w:pPr>
      <w:r>
        <w:rPr>
          <w:rFonts w:ascii="??" w:hAnsi="??" w:hint="eastAsia"/>
          <w:sz w:val="24"/>
          <w:szCs w:val="24"/>
        </w:rPr>
        <w:t>为确保每个工程达到</w:t>
      </w:r>
      <w:r>
        <w:rPr>
          <w:rFonts w:ascii="??" w:hAnsi="??"/>
          <w:sz w:val="24"/>
          <w:szCs w:val="24"/>
        </w:rPr>
        <w:t>65%</w:t>
      </w:r>
      <w:r>
        <w:rPr>
          <w:rFonts w:ascii="??" w:hAnsi="??" w:hint="eastAsia"/>
          <w:sz w:val="24"/>
          <w:szCs w:val="24"/>
        </w:rPr>
        <w:t>的节能标准，保障人民群众居住舒适度，特制定如下监管制度。</w:t>
      </w:r>
    </w:p>
    <w:p w:rsidR="00B47EC1" w:rsidRDefault="00B47EC1" w:rsidP="00E76138">
      <w:pPr>
        <w:shd w:val="clear" w:color="auto" w:fill="FFFFFF"/>
        <w:snapToGrid w:val="0"/>
        <w:spacing w:line="500" w:lineRule="exact"/>
        <w:ind w:firstLineChars="200" w:firstLine="482"/>
        <w:rPr>
          <w:rFonts w:ascii="??" w:hAnsi="??"/>
          <w:b/>
          <w:sz w:val="24"/>
          <w:szCs w:val="24"/>
        </w:rPr>
      </w:pPr>
      <w:r>
        <w:rPr>
          <w:rFonts w:ascii="??" w:hAnsi="??" w:hint="eastAsia"/>
          <w:b/>
          <w:sz w:val="24"/>
          <w:szCs w:val="24"/>
        </w:rPr>
        <w:t>一、监督检查对象</w:t>
      </w:r>
    </w:p>
    <w:p w:rsidR="00B47EC1" w:rsidRDefault="00B47EC1">
      <w:pPr>
        <w:shd w:val="clear" w:color="auto" w:fill="FFFFFF"/>
        <w:snapToGrid w:val="0"/>
        <w:spacing w:line="500" w:lineRule="exact"/>
        <w:ind w:firstLineChars="200" w:firstLine="480"/>
        <w:rPr>
          <w:rFonts w:ascii="??" w:hAnsi="??"/>
          <w:sz w:val="24"/>
          <w:szCs w:val="24"/>
        </w:rPr>
      </w:pPr>
      <w:r>
        <w:rPr>
          <w:rFonts w:ascii="??" w:hAnsi="??" w:hint="eastAsia"/>
          <w:sz w:val="24"/>
          <w:szCs w:val="24"/>
        </w:rPr>
        <w:t>所有办理节能备案的民用建筑。</w:t>
      </w:r>
    </w:p>
    <w:p w:rsidR="00B47EC1" w:rsidRDefault="00B47EC1" w:rsidP="00E76138">
      <w:pPr>
        <w:shd w:val="clear" w:color="auto" w:fill="FFFFFF"/>
        <w:snapToGrid w:val="0"/>
        <w:spacing w:line="500" w:lineRule="exact"/>
        <w:ind w:firstLineChars="200" w:firstLine="482"/>
        <w:rPr>
          <w:rFonts w:ascii="??" w:hAnsi="??"/>
          <w:b/>
          <w:sz w:val="24"/>
          <w:szCs w:val="24"/>
        </w:rPr>
      </w:pPr>
      <w:r>
        <w:rPr>
          <w:rFonts w:ascii="??" w:hAnsi="??" w:hint="eastAsia"/>
          <w:b/>
          <w:sz w:val="24"/>
          <w:szCs w:val="24"/>
        </w:rPr>
        <w:t>二、监督检查内容</w:t>
      </w:r>
    </w:p>
    <w:p w:rsidR="00B47EC1" w:rsidRDefault="00B47EC1">
      <w:pPr>
        <w:shd w:val="clear" w:color="auto" w:fill="FFFFFF"/>
        <w:snapToGrid w:val="0"/>
        <w:spacing w:line="500" w:lineRule="exact"/>
        <w:ind w:firstLineChars="200" w:firstLine="480"/>
        <w:rPr>
          <w:rFonts w:ascii="??" w:hAnsi="??"/>
          <w:sz w:val="24"/>
          <w:szCs w:val="24"/>
        </w:rPr>
      </w:pPr>
      <w:r>
        <w:rPr>
          <w:rFonts w:ascii="??" w:hAnsi="??" w:hint="eastAsia"/>
          <w:sz w:val="24"/>
          <w:szCs w:val="24"/>
        </w:rPr>
        <w:t>对在建民用建筑是否符合《民用建筑节能管理条例》、《邯郸市民用建筑节能管理办法》及相关法律法规、规范性文件的有关规定，主要核查在建民用建筑是否严格按图施工。</w:t>
      </w:r>
    </w:p>
    <w:p w:rsidR="00B47EC1" w:rsidRDefault="00B47EC1" w:rsidP="00E76138">
      <w:pPr>
        <w:shd w:val="clear" w:color="auto" w:fill="FFFFFF"/>
        <w:snapToGrid w:val="0"/>
        <w:spacing w:line="500" w:lineRule="exact"/>
        <w:ind w:firstLineChars="200" w:firstLine="482"/>
        <w:rPr>
          <w:rFonts w:ascii="??" w:hAnsi="??"/>
          <w:b/>
          <w:sz w:val="24"/>
          <w:szCs w:val="24"/>
        </w:rPr>
      </w:pPr>
      <w:r>
        <w:rPr>
          <w:rFonts w:ascii="??" w:hAnsi="??" w:hint="eastAsia"/>
          <w:b/>
          <w:sz w:val="24"/>
          <w:szCs w:val="24"/>
        </w:rPr>
        <w:t>三、监督检查方式</w:t>
      </w:r>
      <w:r>
        <w:rPr>
          <w:rFonts w:ascii="??" w:hAnsi="??"/>
          <w:b/>
          <w:sz w:val="24"/>
          <w:szCs w:val="24"/>
        </w:rPr>
        <w:t xml:space="preserve"> </w:t>
      </w:r>
    </w:p>
    <w:p w:rsidR="00B47EC1" w:rsidRDefault="00B47EC1">
      <w:pPr>
        <w:shd w:val="clear" w:color="auto" w:fill="FFFFFF"/>
        <w:snapToGrid w:val="0"/>
        <w:spacing w:line="500" w:lineRule="exact"/>
        <w:ind w:firstLineChars="200" w:firstLine="480"/>
        <w:rPr>
          <w:rFonts w:ascii="??" w:hAnsi="??"/>
          <w:sz w:val="24"/>
          <w:szCs w:val="24"/>
        </w:rPr>
      </w:pPr>
      <w:r>
        <w:rPr>
          <w:rFonts w:ascii="??" w:hAnsi="??" w:hint="eastAsia"/>
          <w:sz w:val="24"/>
          <w:szCs w:val="24"/>
        </w:rPr>
        <w:t>每年按照区政府和上级主管部门下发的责任目标，有计划地对施工现场实地检查：</w:t>
      </w:r>
    </w:p>
    <w:p w:rsidR="00B47EC1" w:rsidRDefault="00B47EC1">
      <w:pPr>
        <w:shd w:val="clear" w:color="auto" w:fill="FFFFFF"/>
        <w:snapToGrid w:val="0"/>
        <w:spacing w:line="500" w:lineRule="exact"/>
        <w:ind w:firstLineChars="200" w:firstLine="480"/>
        <w:rPr>
          <w:rFonts w:ascii="??" w:hAnsi="??"/>
          <w:sz w:val="24"/>
          <w:szCs w:val="24"/>
        </w:rPr>
      </w:pPr>
      <w:r>
        <w:rPr>
          <w:rFonts w:ascii="??" w:hAnsi="??"/>
          <w:sz w:val="24"/>
          <w:szCs w:val="24"/>
        </w:rPr>
        <w:t>1</w:t>
      </w:r>
      <w:r>
        <w:rPr>
          <w:rFonts w:ascii="??" w:hAnsi="??" w:hint="eastAsia"/>
          <w:sz w:val="24"/>
          <w:szCs w:val="24"/>
        </w:rPr>
        <w:t>、日常执法检查；</w:t>
      </w:r>
    </w:p>
    <w:p w:rsidR="00B47EC1" w:rsidRDefault="00B47EC1">
      <w:pPr>
        <w:shd w:val="clear" w:color="auto" w:fill="FFFFFF"/>
        <w:snapToGrid w:val="0"/>
        <w:spacing w:line="500" w:lineRule="exact"/>
        <w:ind w:firstLineChars="200" w:firstLine="480"/>
        <w:rPr>
          <w:rFonts w:ascii="??" w:hAnsi="??"/>
          <w:sz w:val="24"/>
          <w:szCs w:val="24"/>
        </w:rPr>
      </w:pPr>
      <w:r>
        <w:rPr>
          <w:rFonts w:ascii="??" w:hAnsi="??"/>
          <w:sz w:val="24"/>
          <w:szCs w:val="24"/>
        </w:rPr>
        <w:t>2</w:t>
      </w:r>
      <w:r>
        <w:rPr>
          <w:rFonts w:ascii="??" w:hAnsi="??" w:hint="eastAsia"/>
          <w:sz w:val="24"/>
          <w:szCs w:val="24"/>
        </w:rPr>
        <w:t>、重点节能部位专项检查；</w:t>
      </w:r>
    </w:p>
    <w:p w:rsidR="00B47EC1" w:rsidRDefault="00B47EC1">
      <w:pPr>
        <w:shd w:val="clear" w:color="auto" w:fill="FFFFFF"/>
        <w:snapToGrid w:val="0"/>
        <w:spacing w:line="500" w:lineRule="exact"/>
        <w:ind w:firstLineChars="200" w:firstLine="480"/>
        <w:rPr>
          <w:rFonts w:ascii="??" w:hAnsi="??"/>
          <w:sz w:val="24"/>
          <w:szCs w:val="24"/>
        </w:rPr>
      </w:pPr>
      <w:r>
        <w:rPr>
          <w:rFonts w:ascii="??" w:hAnsi="??"/>
          <w:sz w:val="24"/>
          <w:szCs w:val="24"/>
        </w:rPr>
        <w:t>3</w:t>
      </w:r>
      <w:r>
        <w:rPr>
          <w:rFonts w:ascii="??" w:hAnsi="??" w:hint="eastAsia"/>
          <w:sz w:val="24"/>
          <w:szCs w:val="24"/>
        </w:rPr>
        <w:t>、上级墙改部门交办。</w:t>
      </w:r>
    </w:p>
    <w:p w:rsidR="00B47EC1" w:rsidRDefault="00B47EC1" w:rsidP="00E76138">
      <w:pPr>
        <w:spacing w:line="500" w:lineRule="exact"/>
        <w:ind w:firstLineChars="200" w:firstLine="482"/>
        <w:rPr>
          <w:rFonts w:ascii="??" w:hAnsi="??" w:cs="宋体"/>
          <w:b/>
          <w:color w:val="000000"/>
          <w:kern w:val="0"/>
          <w:sz w:val="24"/>
          <w:szCs w:val="24"/>
        </w:rPr>
      </w:pPr>
      <w:r>
        <w:rPr>
          <w:rFonts w:ascii="??" w:hAnsi="??" w:cs="宋体" w:hint="eastAsia"/>
          <w:b/>
          <w:color w:val="000000"/>
          <w:kern w:val="0"/>
          <w:sz w:val="24"/>
          <w:szCs w:val="24"/>
        </w:rPr>
        <w:t>四、监督检查程序</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（一）区住建局指定两名以上执法人员参加监督检查；</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（二）监督检查人员向被检查人出示有效行政执法证件，说明来意，告知其享有的合法权利和应当履行的法定义务；</w:t>
      </w:r>
      <w:r>
        <w:rPr>
          <w:rFonts w:ascii="??" w:hAnsi="??" w:cs="宋体"/>
          <w:kern w:val="0"/>
          <w:sz w:val="24"/>
          <w:szCs w:val="24"/>
        </w:rPr>
        <w:t xml:space="preserve"> </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（三）监督检查人员对被检查人履行民用建筑节能情况</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逐项检查，并根据检查情况签发整改通知书，交当事人确认签字，被检查单位的有关负责人拒绝签字的，执法人员应当将情况记录在案。</w:t>
      </w:r>
    </w:p>
    <w:p w:rsidR="00B47EC1" w:rsidRDefault="00B47EC1" w:rsidP="00E76138">
      <w:pPr>
        <w:spacing w:line="500" w:lineRule="exact"/>
        <w:ind w:firstLineChars="200" w:firstLine="482"/>
        <w:rPr>
          <w:rFonts w:ascii="??" w:hAnsi="??" w:cs="宋体"/>
          <w:b/>
          <w:kern w:val="0"/>
          <w:sz w:val="24"/>
          <w:szCs w:val="24"/>
        </w:rPr>
      </w:pPr>
      <w:r>
        <w:rPr>
          <w:rFonts w:ascii="??" w:hAnsi="??" w:cs="宋体" w:hint="eastAsia"/>
          <w:b/>
          <w:kern w:val="0"/>
          <w:sz w:val="24"/>
          <w:szCs w:val="24"/>
        </w:rPr>
        <w:t>五、监督检查措施</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日常检查和专项检查相结合。</w:t>
      </w:r>
    </w:p>
    <w:p w:rsidR="00B47EC1" w:rsidRDefault="00B47EC1" w:rsidP="00E76138">
      <w:pPr>
        <w:shd w:val="clear" w:color="auto" w:fill="FFFFFF"/>
        <w:snapToGrid w:val="0"/>
        <w:spacing w:line="500" w:lineRule="exact"/>
        <w:ind w:firstLineChars="200" w:firstLine="482"/>
        <w:rPr>
          <w:rFonts w:ascii="??" w:hAnsi="??"/>
          <w:b/>
          <w:sz w:val="24"/>
          <w:szCs w:val="24"/>
        </w:rPr>
      </w:pPr>
      <w:r>
        <w:rPr>
          <w:rFonts w:ascii="??" w:hAnsi="??" w:hint="eastAsia"/>
          <w:b/>
          <w:sz w:val="24"/>
          <w:szCs w:val="24"/>
        </w:rPr>
        <w:t>六、监督检查处理</w:t>
      </w:r>
    </w:p>
    <w:p w:rsidR="00B47EC1" w:rsidRDefault="00B47EC1">
      <w:pPr>
        <w:shd w:val="clear" w:color="auto" w:fill="FFFFFF"/>
        <w:snapToGrid w:val="0"/>
        <w:spacing w:line="500" w:lineRule="exact"/>
        <w:ind w:firstLineChars="200" w:firstLine="480"/>
        <w:rPr>
          <w:rFonts w:ascii="??" w:hAnsi="??"/>
          <w:sz w:val="24"/>
          <w:szCs w:val="24"/>
        </w:rPr>
      </w:pPr>
      <w:r>
        <w:rPr>
          <w:rFonts w:ascii="??" w:hAnsi="??" w:hint="eastAsia"/>
          <w:sz w:val="24"/>
          <w:szCs w:val="24"/>
        </w:rPr>
        <w:t>凡违反《民用建筑节能条例》、《邯郸市民用建筑节能管理办法》等有关法律法规的，对建设单位、设计单位、施工单位、监理单位给予相应处理。</w:t>
      </w:r>
    </w:p>
    <w:p w:rsidR="00B47EC1" w:rsidRDefault="00B47EC1">
      <w:pPr>
        <w:spacing w:line="500" w:lineRule="exact"/>
        <w:rPr>
          <w:rFonts w:ascii="??" w:hAnsi="??"/>
          <w:sz w:val="24"/>
          <w:szCs w:val="24"/>
        </w:rPr>
      </w:pPr>
    </w:p>
    <w:p w:rsidR="00B47EC1" w:rsidRDefault="00B47EC1">
      <w:pPr>
        <w:spacing w:line="500" w:lineRule="exact"/>
        <w:jc w:val="center"/>
        <w:rPr>
          <w:rFonts w:ascii="黑体" w:eastAsia="黑体" w:hAnsi="黑体" w:cs="宋体"/>
          <w:b/>
          <w:kern w:val="0"/>
          <w:sz w:val="32"/>
          <w:szCs w:val="32"/>
        </w:rPr>
      </w:pPr>
      <w:r>
        <w:rPr>
          <w:rFonts w:ascii="黑体" w:eastAsia="黑体" w:hAnsi="黑体" w:cs="宋体" w:hint="eastAsia"/>
          <w:b/>
          <w:kern w:val="0"/>
          <w:sz w:val="32"/>
          <w:szCs w:val="32"/>
        </w:rPr>
        <w:t>七、人防工程易地建设审批和建设费收取监管</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为督促人防工程易地建设审批及人防工程易地建设费收取规范实施，根据《中华人民共和国人民防空法》、《河北省实施〈中华人民共和国人民防空法〉办法》，特制订以下监督管理制度。</w:t>
      </w:r>
    </w:p>
    <w:p w:rsidR="00B47EC1" w:rsidRDefault="00B47EC1" w:rsidP="00E76138">
      <w:pPr>
        <w:spacing w:line="500" w:lineRule="exact"/>
        <w:ind w:firstLineChars="200" w:firstLine="482"/>
        <w:rPr>
          <w:rFonts w:ascii="??" w:hAnsi="??" w:cs="宋体"/>
          <w:b/>
          <w:kern w:val="0"/>
          <w:sz w:val="24"/>
          <w:szCs w:val="24"/>
        </w:rPr>
      </w:pPr>
      <w:r>
        <w:rPr>
          <w:rFonts w:ascii="??" w:hAnsi="??" w:cs="宋体" w:hint="eastAsia"/>
          <w:b/>
          <w:kern w:val="0"/>
          <w:sz w:val="24"/>
          <w:szCs w:val="24"/>
        </w:rPr>
        <w:t>一、监督检查对象</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人防工程易地建设审批申请人（单位、个人）。</w:t>
      </w:r>
    </w:p>
    <w:p w:rsidR="00B47EC1" w:rsidRDefault="00B47EC1" w:rsidP="00E76138">
      <w:pPr>
        <w:spacing w:line="500" w:lineRule="exact"/>
        <w:ind w:firstLineChars="200" w:firstLine="482"/>
        <w:rPr>
          <w:rFonts w:ascii="??" w:hAnsi="??" w:cs="宋体"/>
          <w:b/>
          <w:kern w:val="0"/>
          <w:sz w:val="24"/>
          <w:szCs w:val="24"/>
        </w:rPr>
      </w:pPr>
      <w:r>
        <w:rPr>
          <w:rFonts w:ascii="??" w:hAnsi="??" w:cs="宋体" w:hint="eastAsia"/>
          <w:b/>
          <w:kern w:val="0"/>
          <w:sz w:val="24"/>
          <w:szCs w:val="24"/>
        </w:rPr>
        <w:t>二、监督检查内容</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（一）新建民用建筑是否按规定办理人防工程易地建设审批</w:t>
      </w:r>
      <w:r>
        <w:rPr>
          <w:rFonts w:ascii="??" w:hAnsi="??" w:cs="宋体"/>
          <w:kern w:val="0"/>
          <w:sz w:val="24"/>
          <w:szCs w:val="24"/>
        </w:rPr>
        <w:t>;</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（二）人防工程设计建设面积是否达到应建面积；</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（三）人防工程设计建设面积未达到应建面积的，是否按规定标准缴纳人防工程易地建设费；</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（四）提供的审批申请资料是否真实、有效。</w:t>
      </w:r>
    </w:p>
    <w:p w:rsidR="00B47EC1" w:rsidRDefault="00B47EC1" w:rsidP="00E76138">
      <w:pPr>
        <w:spacing w:line="500" w:lineRule="exact"/>
        <w:ind w:firstLineChars="200" w:firstLine="482"/>
        <w:rPr>
          <w:rFonts w:ascii="??" w:hAnsi="??" w:cs="宋体"/>
          <w:b/>
          <w:kern w:val="0"/>
          <w:sz w:val="24"/>
          <w:szCs w:val="24"/>
        </w:rPr>
      </w:pPr>
      <w:r>
        <w:rPr>
          <w:rFonts w:ascii="??" w:hAnsi="??" w:cs="宋体" w:hint="eastAsia"/>
          <w:b/>
          <w:kern w:val="0"/>
          <w:sz w:val="24"/>
          <w:szCs w:val="24"/>
        </w:rPr>
        <w:t>三、监督检查方式</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定期检查、抽检巡查、社会监督。</w:t>
      </w:r>
    </w:p>
    <w:p w:rsidR="00B47EC1" w:rsidRDefault="00B47EC1" w:rsidP="00E76138">
      <w:pPr>
        <w:spacing w:line="500" w:lineRule="exact"/>
        <w:ind w:firstLineChars="200" w:firstLine="482"/>
        <w:rPr>
          <w:rFonts w:ascii="??" w:hAnsi="??" w:cs="宋体"/>
          <w:b/>
          <w:kern w:val="0"/>
          <w:sz w:val="24"/>
          <w:szCs w:val="24"/>
        </w:rPr>
      </w:pPr>
      <w:r>
        <w:rPr>
          <w:rFonts w:ascii="??" w:hAnsi="??" w:cs="宋体" w:hint="eastAsia"/>
          <w:b/>
          <w:kern w:val="0"/>
          <w:sz w:val="24"/>
          <w:szCs w:val="24"/>
        </w:rPr>
        <w:t>四、监督检查程序</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（一）制定监督检查计划，区住建局指定两名以上执法人员参加监督检查，在项目竣工备案时对易地建设情况逐个进行复核；对人防工程易地建设费缴纳情况进行专项检查；</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（二）对检查过程中的有关问题予以通报；</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（三）相关单位按照通报要求整改完成后，及时反馈并进行复查。</w:t>
      </w:r>
    </w:p>
    <w:p w:rsidR="00B47EC1" w:rsidRDefault="00B47EC1" w:rsidP="00E76138">
      <w:pPr>
        <w:spacing w:line="500" w:lineRule="exact"/>
        <w:ind w:firstLineChars="200" w:firstLine="482"/>
        <w:rPr>
          <w:rFonts w:ascii="??" w:hAnsi="??" w:cs="宋体"/>
          <w:b/>
          <w:kern w:val="0"/>
          <w:sz w:val="24"/>
          <w:szCs w:val="24"/>
        </w:rPr>
      </w:pPr>
      <w:r>
        <w:rPr>
          <w:rFonts w:ascii="??" w:hAnsi="??" w:cs="宋体" w:hint="eastAsia"/>
          <w:b/>
          <w:kern w:val="0"/>
          <w:sz w:val="24"/>
          <w:szCs w:val="24"/>
        </w:rPr>
        <w:t>五、监督检查措施及处理</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（一）未按规定办理人防工程易地建设审批手续或不按规定建设防空地下室的，按照</w:t>
      </w:r>
      <w:r>
        <w:rPr>
          <w:rFonts w:ascii="??" w:hAnsi="??" w:cs="宋体"/>
          <w:kern w:val="0"/>
          <w:sz w:val="24"/>
          <w:szCs w:val="24"/>
        </w:rPr>
        <w:t>“</w:t>
      </w:r>
      <w:r>
        <w:rPr>
          <w:rFonts w:ascii="??" w:hAnsi="??" w:cs="宋体" w:hint="eastAsia"/>
          <w:kern w:val="0"/>
          <w:sz w:val="24"/>
          <w:szCs w:val="24"/>
        </w:rPr>
        <w:t>不建、少建防空地下室处罚</w:t>
      </w:r>
      <w:r>
        <w:rPr>
          <w:rFonts w:ascii="??" w:hAnsi="??" w:cs="宋体"/>
          <w:kern w:val="0"/>
          <w:sz w:val="24"/>
          <w:szCs w:val="24"/>
        </w:rPr>
        <w:t>”</w:t>
      </w:r>
      <w:r>
        <w:rPr>
          <w:rFonts w:ascii="??" w:hAnsi="??" w:cs="宋体" w:hint="eastAsia"/>
          <w:kern w:val="0"/>
          <w:sz w:val="24"/>
          <w:szCs w:val="24"/>
        </w:rPr>
        <w:t>的行政处罚程序处理；</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（二）经复核实际建设防空地下室不满足应建防空地下室面积的，按照有关规定补缴人防工程易地建设费；</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（三）发现建设单位弄虚作假取得相关审批手续的，依法进行查处；构成犯罪的，及时移送司法机关依法追究其刑事责任；</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（四）对逾期不缴纳人防工程易地建设费的，并按每日千分之二依法加收滞纳金。</w:t>
      </w:r>
    </w:p>
    <w:p w:rsidR="00B47EC1" w:rsidRDefault="00B47EC1">
      <w:pPr>
        <w:spacing w:line="500" w:lineRule="exact"/>
        <w:rPr>
          <w:rFonts w:ascii="??" w:hAnsi="??"/>
          <w:sz w:val="24"/>
          <w:szCs w:val="24"/>
        </w:rPr>
      </w:pPr>
    </w:p>
    <w:p w:rsidR="00B47EC1" w:rsidRDefault="00B47EC1">
      <w:pPr>
        <w:spacing w:line="500" w:lineRule="exact"/>
        <w:rPr>
          <w:rFonts w:ascii="??" w:hAnsi="??"/>
          <w:sz w:val="24"/>
          <w:szCs w:val="24"/>
        </w:rPr>
      </w:pPr>
    </w:p>
    <w:p w:rsidR="00B47EC1" w:rsidRDefault="00B47EC1" w:rsidP="00E76138">
      <w:pPr>
        <w:spacing w:line="500" w:lineRule="exact"/>
        <w:ind w:firstLineChars="200" w:firstLine="640"/>
        <w:jc w:val="center"/>
        <w:rPr>
          <w:rFonts w:ascii="黑体" w:eastAsia="黑体" w:hAnsi="黑体" w:cs="宋体"/>
          <w:b/>
          <w:kern w:val="0"/>
          <w:sz w:val="32"/>
          <w:szCs w:val="32"/>
        </w:rPr>
      </w:pPr>
      <w:r>
        <w:rPr>
          <w:rFonts w:ascii="黑体" w:eastAsia="黑体" w:hAnsi="黑体" w:cs="宋体" w:hint="eastAsia"/>
          <w:b/>
          <w:kern w:val="0"/>
          <w:sz w:val="32"/>
          <w:szCs w:val="32"/>
        </w:rPr>
        <w:t>八、人防工程设计审批事项监管</w:t>
      </w:r>
    </w:p>
    <w:p w:rsidR="00B47EC1" w:rsidRDefault="00B47EC1">
      <w:pPr>
        <w:pStyle w:val="NormalWeb"/>
        <w:spacing w:before="0" w:beforeAutospacing="0" w:after="0" w:afterAutospacing="0" w:line="500" w:lineRule="exact"/>
        <w:ind w:firstLineChars="200" w:firstLine="480"/>
        <w:jc w:val="both"/>
        <w:rPr>
          <w:rFonts w:ascii="??" w:hAnsi="??"/>
        </w:rPr>
      </w:pPr>
      <w:r>
        <w:rPr>
          <w:rFonts w:ascii="??" w:hAnsi="??" w:hint="eastAsia"/>
        </w:rPr>
        <w:t>为督促已办结人防工程设计审批项目手续规范实施，根据《中华人民共和国人民防空法》、《河北省实施〈中华人民共和国人民防空法〉办法》，特制订以下监督管理制度。</w:t>
      </w:r>
      <w:r>
        <w:rPr>
          <w:rFonts w:ascii="??" w:hAnsi="??"/>
        </w:rPr>
        <w:br/>
        <w:t xml:space="preserve">    </w:t>
      </w:r>
      <w:r>
        <w:rPr>
          <w:rFonts w:ascii="??" w:hAnsi="??" w:hint="eastAsia"/>
          <w:b/>
        </w:rPr>
        <w:t>一、监督检查对象</w:t>
      </w:r>
      <w:r>
        <w:rPr>
          <w:rFonts w:ascii="??" w:hAnsi="??"/>
          <w:b/>
        </w:rPr>
        <w:br/>
      </w:r>
      <w:r>
        <w:rPr>
          <w:rFonts w:ascii="??" w:hAnsi="??"/>
        </w:rPr>
        <w:t xml:space="preserve">    </w:t>
      </w:r>
      <w:r>
        <w:rPr>
          <w:rFonts w:ascii="??" w:hAnsi="??" w:hint="eastAsia"/>
        </w:rPr>
        <w:t>人防工程设计审批申请人（单位或个人）。</w:t>
      </w:r>
      <w:r>
        <w:rPr>
          <w:rFonts w:ascii="??" w:hAnsi="??"/>
        </w:rPr>
        <w:br/>
        <w:t xml:space="preserve">   </w:t>
      </w:r>
      <w:r>
        <w:rPr>
          <w:rFonts w:ascii="??" w:hAnsi="??"/>
          <w:b/>
        </w:rPr>
        <w:t xml:space="preserve"> </w:t>
      </w:r>
      <w:r>
        <w:rPr>
          <w:rFonts w:ascii="??" w:hAnsi="??" w:hint="eastAsia"/>
          <w:b/>
        </w:rPr>
        <w:t>二、监督检查内容</w:t>
      </w:r>
      <w:r>
        <w:rPr>
          <w:rFonts w:ascii="??" w:hAnsi="??"/>
        </w:rPr>
        <w:br/>
        <w:t xml:space="preserve">    </w:t>
      </w:r>
      <w:r>
        <w:rPr>
          <w:rFonts w:ascii="??" w:hAnsi="??" w:hint="eastAsia"/>
        </w:rPr>
        <w:t>（一）人防工程设计单位是否具有相应资质；</w:t>
      </w:r>
      <w:r>
        <w:rPr>
          <w:rFonts w:ascii="??" w:hAnsi="??"/>
        </w:rPr>
        <w:br/>
        <w:t xml:space="preserve">    </w:t>
      </w:r>
      <w:r>
        <w:rPr>
          <w:rFonts w:ascii="??" w:hAnsi="??" w:hint="eastAsia"/>
        </w:rPr>
        <w:t>（二）项目建议书（方案设计）、初步设计、施工图设计等相关资料是否真实、完整、有效；</w:t>
      </w:r>
      <w:r>
        <w:rPr>
          <w:rFonts w:ascii="??" w:hAnsi="??"/>
        </w:rPr>
        <w:br/>
        <w:t xml:space="preserve">    </w:t>
      </w:r>
      <w:r>
        <w:rPr>
          <w:rFonts w:ascii="??" w:hAnsi="??" w:hint="eastAsia"/>
        </w:rPr>
        <w:t>（三）项目是否按批准的文件进行设计；</w:t>
      </w:r>
      <w:r>
        <w:rPr>
          <w:rFonts w:ascii="??" w:hAnsi="??"/>
        </w:rPr>
        <w:br/>
        <w:t xml:space="preserve">    </w:t>
      </w:r>
      <w:r>
        <w:rPr>
          <w:rFonts w:ascii="??" w:hAnsi="??" w:hint="eastAsia"/>
        </w:rPr>
        <w:t>（四）项目是否按批准的设计文件进行建设；</w:t>
      </w:r>
      <w:r>
        <w:rPr>
          <w:rFonts w:ascii="??" w:hAnsi="??"/>
        </w:rPr>
        <w:br/>
        <w:t xml:space="preserve">    </w:t>
      </w:r>
      <w:r>
        <w:rPr>
          <w:rFonts w:ascii="??" w:hAnsi="??" w:hint="eastAsia"/>
        </w:rPr>
        <w:t>（五）是否存在其他违反相关法律法规的情况。</w:t>
      </w:r>
      <w:r>
        <w:rPr>
          <w:rFonts w:ascii="??" w:hAnsi="??"/>
        </w:rPr>
        <w:br/>
        <w:t xml:space="preserve">    </w:t>
      </w:r>
      <w:r>
        <w:rPr>
          <w:rFonts w:ascii="??" w:hAnsi="??" w:hint="eastAsia"/>
          <w:b/>
        </w:rPr>
        <w:t>三、监督检查方式</w:t>
      </w:r>
      <w:r>
        <w:rPr>
          <w:rFonts w:ascii="??" w:hAnsi="??"/>
          <w:b/>
        </w:rPr>
        <w:br/>
      </w:r>
      <w:r>
        <w:rPr>
          <w:rFonts w:ascii="??" w:hAnsi="??"/>
        </w:rPr>
        <w:t xml:space="preserve">    </w:t>
      </w:r>
      <w:r>
        <w:rPr>
          <w:rFonts w:ascii="??" w:hAnsi="??" w:hint="eastAsia"/>
        </w:rPr>
        <w:t>定期检查、抽检巡查、社会监督。</w:t>
      </w:r>
      <w:r>
        <w:rPr>
          <w:rFonts w:ascii="??" w:hAnsi="??"/>
        </w:rPr>
        <w:br/>
        <w:t xml:space="preserve">   </w:t>
      </w:r>
      <w:r>
        <w:rPr>
          <w:rFonts w:ascii="??" w:hAnsi="??"/>
          <w:b/>
        </w:rPr>
        <w:t xml:space="preserve"> </w:t>
      </w:r>
      <w:r>
        <w:rPr>
          <w:rFonts w:ascii="??" w:hAnsi="??" w:hint="eastAsia"/>
          <w:b/>
        </w:rPr>
        <w:t>四、监督检查措施</w:t>
      </w:r>
      <w:r>
        <w:rPr>
          <w:rFonts w:ascii="??" w:hAnsi="??"/>
          <w:b/>
        </w:rPr>
        <w:br/>
      </w:r>
      <w:r>
        <w:rPr>
          <w:rFonts w:ascii="??" w:hAnsi="??"/>
        </w:rPr>
        <w:t xml:space="preserve">    </w:t>
      </w:r>
      <w:r>
        <w:rPr>
          <w:rFonts w:ascii="??" w:hAnsi="??" w:hint="eastAsia"/>
        </w:rPr>
        <w:t>（一）原件校验申报资料；</w:t>
      </w:r>
      <w:r>
        <w:rPr>
          <w:rFonts w:ascii="??" w:hAnsi="??"/>
        </w:rPr>
        <w:br/>
        <w:t xml:space="preserve">    </w:t>
      </w:r>
      <w:r>
        <w:rPr>
          <w:rFonts w:ascii="??" w:hAnsi="??" w:hint="eastAsia"/>
        </w:rPr>
        <w:t>（二）现场巡查项目。</w:t>
      </w:r>
      <w:r>
        <w:rPr>
          <w:rFonts w:ascii="??" w:hAnsi="??"/>
        </w:rPr>
        <w:br/>
        <w:t xml:space="preserve">    </w:t>
      </w:r>
      <w:r>
        <w:rPr>
          <w:rFonts w:ascii="??" w:hAnsi="??" w:hint="eastAsia"/>
          <w:b/>
        </w:rPr>
        <w:t>五、监督检查程序</w:t>
      </w:r>
      <w:r>
        <w:rPr>
          <w:rFonts w:ascii="??" w:hAnsi="??"/>
        </w:rPr>
        <w:br/>
        <w:t xml:space="preserve">    </w:t>
      </w:r>
      <w:r>
        <w:rPr>
          <w:rFonts w:ascii="??" w:hAnsi="??" w:hint="eastAsia"/>
        </w:rPr>
        <w:t>（一）人防工程建设项目中间结构验收时，由专人定期对照人防工程设计审批进行监督检查；</w:t>
      </w:r>
      <w:r>
        <w:rPr>
          <w:rFonts w:ascii="??" w:hAnsi="??"/>
        </w:rPr>
        <w:br/>
        <w:t xml:space="preserve">    </w:t>
      </w:r>
      <w:r>
        <w:rPr>
          <w:rFonts w:ascii="??" w:hAnsi="??" w:hint="eastAsia"/>
        </w:rPr>
        <w:t>（二）区人防办每年对办结人防工程设计审批的事项进行抽查，抽查范围不低于审批数量的</w:t>
      </w:r>
      <w:r>
        <w:rPr>
          <w:rFonts w:ascii="??" w:hAnsi="??"/>
        </w:rPr>
        <w:t>20%</w:t>
      </w:r>
      <w:r>
        <w:rPr>
          <w:rFonts w:ascii="??" w:hAnsi="??" w:hint="eastAsia"/>
        </w:rPr>
        <w:t>。</w:t>
      </w:r>
      <w:r>
        <w:rPr>
          <w:rFonts w:ascii="??" w:hAnsi="??"/>
        </w:rPr>
        <w:br/>
        <w:t xml:space="preserve">    </w:t>
      </w:r>
      <w:r>
        <w:rPr>
          <w:rFonts w:ascii="??" w:hAnsi="??" w:hint="eastAsia"/>
          <w:b/>
        </w:rPr>
        <w:t>六、监督检查处理</w:t>
      </w:r>
      <w:r>
        <w:rPr>
          <w:rFonts w:ascii="??" w:hAnsi="??"/>
        </w:rPr>
        <w:br/>
        <w:t xml:space="preserve">    </w:t>
      </w:r>
      <w:r>
        <w:rPr>
          <w:rFonts w:ascii="??" w:hAnsi="??" w:hint="eastAsia"/>
        </w:rPr>
        <w:t>（一）发现审批申报资料中存在不真实或失效文件的，按照行政许可法相关条款给予行政处罚；构成犯罪的，及时移送司法机关依法追究其刑事责任；</w:t>
      </w:r>
      <w:r>
        <w:rPr>
          <w:rFonts w:ascii="??" w:hAnsi="??"/>
        </w:rPr>
        <w:br/>
        <w:t xml:space="preserve">    </w:t>
      </w:r>
      <w:r>
        <w:rPr>
          <w:rFonts w:ascii="??" w:hAnsi="??" w:hint="eastAsia"/>
        </w:rPr>
        <w:t>（二）现场未按照批准的设计文件施工的，按照</w:t>
      </w:r>
      <w:r>
        <w:rPr>
          <w:rFonts w:ascii="??" w:hAnsi="??"/>
        </w:rPr>
        <w:t>“</w:t>
      </w:r>
      <w:r>
        <w:rPr>
          <w:rFonts w:ascii="??" w:hAnsi="??" w:hint="eastAsia"/>
        </w:rPr>
        <w:t>不按标准修建人防工程处罚</w:t>
      </w:r>
      <w:r>
        <w:rPr>
          <w:rFonts w:ascii="??" w:hAnsi="??"/>
        </w:rPr>
        <w:t>”</w:t>
      </w:r>
      <w:r>
        <w:rPr>
          <w:rFonts w:ascii="??" w:hAnsi="??" w:hint="eastAsia"/>
        </w:rPr>
        <w:t>的行政处罚程序处理；</w:t>
      </w:r>
      <w:r>
        <w:rPr>
          <w:rFonts w:ascii="??" w:hAnsi="??"/>
        </w:rPr>
        <w:br/>
      </w:r>
      <w:r>
        <w:rPr>
          <w:rFonts w:ascii="??" w:hAnsi="??" w:hint="eastAsia"/>
        </w:rPr>
        <w:t>（三）设计单位不具有相应人防设计资质的，按照</w:t>
      </w:r>
      <w:r>
        <w:rPr>
          <w:rFonts w:ascii="??" w:hAnsi="??"/>
        </w:rPr>
        <w:t>“</w:t>
      </w:r>
      <w:r>
        <w:rPr>
          <w:rFonts w:ascii="??" w:hAnsi="??" w:hint="eastAsia"/>
        </w:rPr>
        <w:t>建设单位将人防工程发包给不具有相应资质等级的勘察、设计、施工单位或者委托给不具有相应资质等级的工程监理单位的处罚</w:t>
      </w:r>
      <w:r>
        <w:rPr>
          <w:rFonts w:ascii="??" w:hAnsi="??"/>
        </w:rPr>
        <w:t>”</w:t>
      </w:r>
      <w:r>
        <w:rPr>
          <w:rFonts w:ascii="??" w:hAnsi="??" w:hint="eastAsia"/>
        </w:rPr>
        <w:t>的行政处罚程序处理；</w:t>
      </w:r>
      <w:r>
        <w:rPr>
          <w:rFonts w:ascii="??" w:hAnsi="??"/>
        </w:rPr>
        <w:br/>
        <w:t xml:space="preserve">    </w:t>
      </w:r>
      <w:r>
        <w:rPr>
          <w:rFonts w:ascii="??" w:hAnsi="??" w:hint="eastAsia"/>
        </w:rPr>
        <w:t>（四）存在其他违反相关法律、法规情况的，按照相关的法律法规规定处理。</w:t>
      </w:r>
    </w:p>
    <w:p w:rsidR="00B47EC1" w:rsidRDefault="00B47EC1">
      <w:pPr>
        <w:spacing w:line="500" w:lineRule="exact"/>
        <w:rPr>
          <w:rFonts w:ascii="??" w:hAnsi="??"/>
          <w:sz w:val="24"/>
          <w:szCs w:val="24"/>
        </w:rPr>
      </w:pPr>
    </w:p>
    <w:p w:rsidR="00B47EC1" w:rsidRDefault="00B47EC1">
      <w:pPr>
        <w:spacing w:line="500" w:lineRule="exact"/>
        <w:jc w:val="center"/>
        <w:rPr>
          <w:rFonts w:ascii="黑体" w:eastAsia="黑体" w:hAnsi="黑体" w:cs="宋体"/>
          <w:b/>
          <w:kern w:val="0"/>
          <w:sz w:val="32"/>
          <w:szCs w:val="32"/>
        </w:rPr>
      </w:pPr>
    </w:p>
    <w:p w:rsidR="00B47EC1" w:rsidRDefault="00B47EC1">
      <w:pPr>
        <w:spacing w:line="500" w:lineRule="exact"/>
        <w:jc w:val="center"/>
        <w:rPr>
          <w:rFonts w:ascii="黑体" w:eastAsia="黑体" w:hAnsi="黑体" w:cs="宋体"/>
          <w:b/>
          <w:kern w:val="0"/>
          <w:sz w:val="32"/>
          <w:szCs w:val="32"/>
        </w:rPr>
      </w:pPr>
      <w:r>
        <w:rPr>
          <w:rFonts w:ascii="黑体" w:eastAsia="黑体" w:hAnsi="黑体" w:cs="宋体" w:hint="eastAsia"/>
          <w:b/>
          <w:kern w:val="0"/>
          <w:sz w:val="32"/>
          <w:szCs w:val="32"/>
        </w:rPr>
        <w:t>九、人防工程易地建设审批和建设费收取监管</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为督促人防工程易地建设审批及人防工程易地建设费收取规范实施，根据《中华人民共和国人民防空法》、《河北省实施〈中华人民共和国人民防空法〉办法》，特制订以下监督管理制度。</w:t>
      </w:r>
    </w:p>
    <w:p w:rsidR="00B47EC1" w:rsidRDefault="00B47EC1" w:rsidP="00E76138">
      <w:pPr>
        <w:spacing w:line="500" w:lineRule="exact"/>
        <w:ind w:firstLineChars="200" w:firstLine="482"/>
        <w:rPr>
          <w:rFonts w:ascii="??" w:hAnsi="??" w:cs="宋体"/>
          <w:b/>
          <w:kern w:val="0"/>
          <w:sz w:val="24"/>
          <w:szCs w:val="24"/>
        </w:rPr>
      </w:pPr>
      <w:r>
        <w:rPr>
          <w:rFonts w:ascii="??" w:hAnsi="??" w:cs="宋体" w:hint="eastAsia"/>
          <w:b/>
          <w:kern w:val="0"/>
          <w:sz w:val="24"/>
          <w:szCs w:val="24"/>
        </w:rPr>
        <w:t>一、监督检查对象</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人防工程易地建设审批申请人（单位、个人）。</w:t>
      </w:r>
    </w:p>
    <w:p w:rsidR="00B47EC1" w:rsidRDefault="00B47EC1" w:rsidP="00E76138">
      <w:pPr>
        <w:spacing w:line="500" w:lineRule="exact"/>
        <w:ind w:firstLineChars="200" w:firstLine="482"/>
        <w:rPr>
          <w:rFonts w:ascii="??" w:hAnsi="??" w:cs="宋体"/>
          <w:b/>
          <w:kern w:val="0"/>
          <w:sz w:val="24"/>
          <w:szCs w:val="24"/>
        </w:rPr>
      </w:pPr>
      <w:r>
        <w:rPr>
          <w:rFonts w:ascii="??" w:hAnsi="??" w:cs="宋体" w:hint="eastAsia"/>
          <w:b/>
          <w:kern w:val="0"/>
          <w:sz w:val="24"/>
          <w:szCs w:val="24"/>
        </w:rPr>
        <w:t>二、监督检查内容</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（一）新建民用建筑是否按规定办理人防工程易地建设审批</w:t>
      </w:r>
      <w:r>
        <w:rPr>
          <w:rFonts w:ascii="??" w:hAnsi="??" w:cs="宋体"/>
          <w:kern w:val="0"/>
          <w:sz w:val="24"/>
          <w:szCs w:val="24"/>
        </w:rPr>
        <w:t>;</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（二）人防工程设计建设面积是否达到应建面积；</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（三）人防工程设计建设面积未达到应建面积的，是否按规定标准缴纳人防工程易地建设费；</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（四）提供的审批申请资料是否真实、有效。</w:t>
      </w:r>
    </w:p>
    <w:p w:rsidR="00B47EC1" w:rsidRDefault="00B47EC1" w:rsidP="00E76138">
      <w:pPr>
        <w:spacing w:line="500" w:lineRule="exact"/>
        <w:ind w:firstLineChars="200" w:firstLine="482"/>
        <w:rPr>
          <w:rFonts w:ascii="??" w:hAnsi="??" w:cs="宋体"/>
          <w:b/>
          <w:kern w:val="0"/>
          <w:sz w:val="24"/>
          <w:szCs w:val="24"/>
        </w:rPr>
      </w:pPr>
      <w:r>
        <w:rPr>
          <w:rFonts w:ascii="??" w:hAnsi="??" w:cs="宋体" w:hint="eastAsia"/>
          <w:b/>
          <w:kern w:val="0"/>
          <w:sz w:val="24"/>
          <w:szCs w:val="24"/>
        </w:rPr>
        <w:t>三、监督检查方式</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定期检查、抽检巡查、社会监督。</w:t>
      </w:r>
    </w:p>
    <w:p w:rsidR="00B47EC1" w:rsidRDefault="00B47EC1" w:rsidP="00E76138">
      <w:pPr>
        <w:spacing w:line="500" w:lineRule="exact"/>
        <w:ind w:firstLineChars="200" w:firstLine="482"/>
        <w:rPr>
          <w:rFonts w:ascii="??" w:hAnsi="??" w:cs="宋体"/>
          <w:b/>
          <w:kern w:val="0"/>
          <w:sz w:val="24"/>
          <w:szCs w:val="24"/>
        </w:rPr>
      </w:pPr>
      <w:r>
        <w:rPr>
          <w:rFonts w:ascii="??" w:hAnsi="??" w:cs="宋体" w:hint="eastAsia"/>
          <w:b/>
          <w:kern w:val="0"/>
          <w:sz w:val="24"/>
          <w:szCs w:val="24"/>
        </w:rPr>
        <w:t>四、监督检查程序</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（一）制定监督检查计划，区住建局指定两名以上执法人员参加监督检查，在项目竣工备案时对易地建设情况逐个进行复核；对人防工程易地建设费缴纳情况进行专项检查；</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（二）对检查过程中的有关问题予以通报；</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（三）相关单位按照通报要求整改完成后，及时反馈并进行复查。</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五、监督检查措施及处理</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（一）未按规定办理人防工程易地建设审批手续或不按规定建设防空地下室的，按照</w:t>
      </w:r>
      <w:r>
        <w:rPr>
          <w:rFonts w:ascii="??" w:hAnsi="??" w:cs="宋体"/>
          <w:kern w:val="0"/>
          <w:sz w:val="24"/>
          <w:szCs w:val="24"/>
        </w:rPr>
        <w:t>“</w:t>
      </w:r>
      <w:r>
        <w:rPr>
          <w:rFonts w:ascii="??" w:hAnsi="??" w:cs="宋体" w:hint="eastAsia"/>
          <w:kern w:val="0"/>
          <w:sz w:val="24"/>
          <w:szCs w:val="24"/>
        </w:rPr>
        <w:t>不建、少建防空地下室处罚</w:t>
      </w:r>
      <w:r>
        <w:rPr>
          <w:rFonts w:ascii="??" w:hAnsi="??" w:cs="宋体"/>
          <w:kern w:val="0"/>
          <w:sz w:val="24"/>
          <w:szCs w:val="24"/>
        </w:rPr>
        <w:t xml:space="preserve">” </w:t>
      </w:r>
      <w:r>
        <w:rPr>
          <w:rFonts w:ascii="??" w:hAnsi="??" w:cs="宋体" w:hint="eastAsia"/>
          <w:kern w:val="0"/>
          <w:sz w:val="24"/>
          <w:szCs w:val="24"/>
        </w:rPr>
        <w:t>的行政处罚程序处理；</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（二）经复核实际建设防空地下室不满足应建防空地下室面积的，按照有关规定补缴人防工程易地建设费；</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（三）发现建设单位弄虚作假取得相关审批手续的，依法进行查处；构成犯罪的，及时移送司法机关依法追究其刑事责任；</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（四）对逾期不缴纳人防工程易地建设费的，并按每日千分之二依法加收滞纳金。</w:t>
      </w:r>
    </w:p>
    <w:p w:rsidR="00B47EC1" w:rsidRDefault="00B47EC1">
      <w:pPr>
        <w:spacing w:line="500" w:lineRule="exact"/>
        <w:jc w:val="center"/>
        <w:rPr>
          <w:rFonts w:ascii="??" w:hAnsi="??"/>
          <w:b/>
          <w:bCs/>
          <w:sz w:val="24"/>
          <w:szCs w:val="24"/>
        </w:rPr>
      </w:pPr>
    </w:p>
    <w:p w:rsidR="00B47EC1" w:rsidRDefault="00B47EC1">
      <w:pPr>
        <w:spacing w:line="500" w:lineRule="exact"/>
        <w:jc w:val="center"/>
        <w:rPr>
          <w:rFonts w:ascii="黑体" w:eastAsia="黑体" w:hAnsi="黑体"/>
          <w:b/>
          <w:bCs/>
          <w:sz w:val="32"/>
          <w:szCs w:val="32"/>
        </w:rPr>
      </w:pPr>
      <w:r>
        <w:rPr>
          <w:rFonts w:ascii="黑体" w:eastAsia="黑体" w:hAnsi="黑体" w:hint="eastAsia"/>
          <w:b/>
          <w:bCs/>
          <w:sz w:val="32"/>
          <w:szCs w:val="32"/>
        </w:rPr>
        <w:t>十、人防指挥信息事项监管</w:t>
      </w:r>
    </w:p>
    <w:p w:rsidR="00B47EC1" w:rsidRDefault="00B47EC1">
      <w:pPr>
        <w:spacing w:line="500" w:lineRule="exact"/>
        <w:ind w:firstLineChars="200" w:firstLine="480"/>
        <w:rPr>
          <w:rFonts w:ascii="??" w:hAnsi="??"/>
          <w:sz w:val="24"/>
          <w:szCs w:val="24"/>
        </w:rPr>
      </w:pPr>
      <w:r>
        <w:rPr>
          <w:rFonts w:ascii="??" w:hAnsi="??" w:hint="eastAsia"/>
          <w:sz w:val="24"/>
          <w:szCs w:val="24"/>
        </w:rPr>
        <w:t>为加强人民防空通信警报设施建设、维护监督管理，确保人民防空通信警报设施始终处于良好战备状态，根据《中华人民共和国人民防空法》、《河北省实施〈中华人民共和国人民防空法〉办法》、《河北省人民防空通信管理规定》和《邯郸市人民防空通信管理规定》，特制订以下监督管理制度：</w:t>
      </w:r>
    </w:p>
    <w:p w:rsidR="00B47EC1" w:rsidRDefault="00B47EC1" w:rsidP="00E76138">
      <w:pPr>
        <w:spacing w:line="500" w:lineRule="exact"/>
        <w:ind w:firstLineChars="200" w:firstLine="482"/>
        <w:rPr>
          <w:rFonts w:ascii="??" w:hAnsi="??"/>
          <w:b/>
          <w:bCs/>
          <w:sz w:val="24"/>
          <w:szCs w:val="24"/>
        </w:rPr>
      </w:pPr>
      <w:r>
        <w:rPr>
          <w:rFonts w:ascii="??" w:hAnsi="??" w:hint="eastAsia"/>
          <w:b/>
          <w:bCs/>
          <w:sz w:val="24"/>
          <w:szCs w:val="24"/>
        </w:rPr>
        <w:t>一、监督检查对象</w:t>
      </w:r>
    </w:p>
    <w:p w:rsidR="00B47EC1" w:rsidRDefault="00B47EC1">
      <w:pPr>
        <w:spacing w:line="500" w:lineRule="exact"/>
        <w:ind w:firstLineChars="200" w:firstLine="480"/>
        <w:rPr>
          <w:rFonts w:ascii="??" w:hAnsi="??"/>
          <w:sz w:val="24"/>
          <w:szCs w:val="24"/>
        </w:rPr>
      </w:pPr>
      <w:r>
        <w:rPr>
          <w:rFonts w:ascii="??" w:hAnsi="??" w:hint="eastAsia"/>
          <w:sz w:val="24"/>
          <w:szCs w:val="24"/>
        </w:rPr>
        <w:t>区级人民防空通信、警报设施设点单位或个人。</w:t>
      </w:r>
    </w:p>
    <w:p w:rsidR="00B47EC1" w:rsidRDefault="00B47EC1" w:rsidP="00E76138">
      <w:pPr>
        <w:spacing w:line="500" w:lineRule="exact"/>
        <w:ind w:firstLineChars="200" w:firstLine="482"/>
        <w:rPr>
          <w:rFonts w:ascii="??" w:hAnsi="??"/>
          <w:b/>
          <w:bCs/>
          <w:sz w:val="24"/>
          <w:szCs w:val="24"/>
        </w:rPr>
      </w:pPr>
      <w:r>
        <w:rPr>
          <w:rFonts w:ascii="??" w:hAnsi="??" w:hint="eastAsia"/>
          <w:b/>
          <w:bCs/>
          <w:sz w:val="24"/>
          <w:szCs w:val="24"/>
        </w:rPr>
        <w:t>二、监督检查内容</w:t>
      </w:r>
    </w:p>
    <w:p w:rsidR="00B47EC1" w:rsidRDefault="00B47EC1">
      <w:pPr>
        <w:spacing w:line="500" w:lineRule="exact"/>
        <w:ind w:firstLineChars="200" w:firstLine="480"/>
        <w:rPr>
          <w:rFonts w:ascii="??" w:hAnsi="??"/>
          <w:sz w:val="24"/>
          <w:szCs w:val="24"/>
        </w:rPr>
      </w:pPr>
      <w:r>
        <w:rPr>
          <w:rFonts w:ascii="??" w:hAnsi="??" w:hint="eastAsia"/>
          <w:sz w:val="24"/>
          <w:szCs w:val="24"/>
        </w:rPr>
        <w:t>（一）是否存在占用人民防空通信专用频率、使用与防空警报相同的音响信号的行为；</w:t>
      </w:r>
    </w:p>
    <w:p w:rsidR="00B47EC1" w:rsidRDefault="00B47EC1">
      <w:pPr>
        <w:spacing w:line="500" w:lineRule="exact"/>
        <w:ind w:firstLineChars="200" w:firstLine="480"/>
        <w:rPr>
          <w:rFonts w:ascii="??" w:hAnsi="??"/>
          <w:sz w:val="24"/>
          <w:szCs w:val="24"/>
        </w:rPr>
      </w:pPr>
      <w:r>
        <w:rPr>
          <w:rFonts w:ascii="??" w:hAnsi="??" w:hint="eastAsia"/>
          <w:sz w:val="24"/>
          <w:szCs w:val="24"/>
        </w:rPr>
        <w:t>（二）是否存在擅自拆除人民防空通信、警报设备设施的行为；</w:t>
      </w:r>
    </w:p>
    <w:p w:rsidR="00B47EC1" w:rsidRDefault="00B47EC1">
      <w:pPr>
        <w:spacing w:line="500" w:lineRule="exact"/>
        <w:ind w:firstLineChars="200" w:firstLine="480"/>
        <w:rPr>
          <w:rFonts w:ascii="??" w:hAnsi="??"/>
          <w:sz w:val="24"/>
          <w:szCs w:val="24"/>
        </w:rPr>
      </w:pPr>
      <w:r>
        <w:rPr>
          <w:rFonts w:ascii="??" w:hAnsi="??" w:hint="eastAsia"/>
          <w:sz w:val="24"/>
          <w:szCs w:val="24"/>
        </w:rPr>
        <w:t>（三）是否存在阻挠安装人民防空通信、警报设施的行为；</w:t>
      </w:r>
    </w:p>
    <w:p w:rsidR="00B47EC1" w:rsidRDefault="00B47EC1">
      <w:pPr>
        <w:spacing w:line="500" w:lineRule="exact"/>
        <w:ind w:firstLineChars="200" w:firstLine="480"/>
        <w:rPr>
          <w:rFonts w:ascii="??" w:hAnsi="??"/>
          <w:sz w:val="24"/>
          <w:szCs w:val="24"/>
        </w:rPr>
      </w:pPr>
      <w:r>
        <w:rPr>
          <w:rFonts w:ascii="??" w:hAnsi="??" w:hint="eastAsia"/>
          <w:sz w:val="24"/>
          <w:szCs w:val="24"/>
        </w:rPr>
        <w:t>（四）是否存在擅自迁移人民防空警报设施的行为；</w:t>
      </w:r>
    </w:p>
    <w:p w:rsidR="00B47EC1" w:rsidRDefault="00B47EC1">
      <w:pPr>
        <w:spacing w:line="500" w:lineRule="exact"/>
        <w:ind w:firstLineChars="200" w:firstLine="480"/>
        <w:rPr>
          <w:rFonts w:ascii="??" w:hAnsi="??"/>
          <w:sz w:val="24"/>
          <w:szCs w:val="24"/>
        </w:rPr>
      </w:pPr>
      <w:r>
        <w:rPr>
          <w:rFonts w:ascii="??" w:hAnsi="??" w:hint="eastAsia"/>
          <w:sz w:val="24"/>
          <w:szCs w:val="24"/>
        </w:rPr>
        <w:t>（五）是否存在不安装人民防空指挥通信或警报通信终端设备或通信工程未与建筑物或构筑物同时建设的行为；</w:t>
      </w:r>
    </w:p>
    <w:p w:rsidR="00B47EC1" w:rsidRDefault="00B47EC1">
      <w:pPr>
        <w:spacing w:line="500" w:lineRule="exact"/>
        <w:ind w:firstLineChars="200" w:firstLine="480"/>
        <w:rPr>
          <w:rFonts w:ascii="??" w:hAnsi="??"/>
          <w:sz w:val="24"/>
          <w:szCs w:val="24"/>
        </w:rPr>
      </w:pPr>
      <w:r>
        <w:rPr>
          <w:rFonts w:ascii="??" w:hAnsi="??" w:hint="eastAsia"/>
          <w:sz w:val="24"/>
          <w:szCs w:val="24"/>
        </w:rPr>
        <w:t>（六）是否存在对人民防空指挥通信或警报通信终端设备维护不善，造成损坏的行为；</w:t>
      </w:r>
    </w:p>
    <w:p w:rsidR="00B47EC1" w:rsidRDefault="00B47EC1">
      <w:pPr>
        <w:spacing w:line="500" w:lineRule="exact"/>
        <w:ind w:firstLineChars="200" w:firstLine="480"/>
        <w:rPr>
          <w:rFonts w:ascii="??" w:hAnsi="??"/>
          <w:sz w:val="24"/>
          <w:szCs w:val="24"/>
        </w:rPr>
      </w:pPr>
      <w:r>
        <w:rPr>
          <w:rFonts w:ascii="??" w:hAnsi="??" w:hint="eastAsia"/>
          <w:sz w:val="24"/>
          <w:szCs w:val="24"/>
        </w:rPr>
        <w:t>（七）是否存在不依法履行拆除、迁移人民防空通信、警报设施审批职责的行为；</w:t>
      </w:r>
    </w:p>
    <w:p w:rsidR="00B47EC1" w:rsidRDefault="00B47EC1">
      <w:pPr>
        <w:spacing w:line="500" w:lineRule="exact"/>
        <w:ind w:firstLineChars="200" w:firstLine="480"/>
        <w:rPr>
          <w:rFonts w:ascii="??" w:hAnsi="??"/>
          <w:sz w:val="24"/>
          <w:szCs w:val="24"/>
        </w:rPr>
      </w:pPr>
      <w:r>
        <w:rPr>
          <w:rFonts w:ascii="??" w:hAnsi="??" w:hint="eastAsia"/>
          <w:sz w:val="24"/>
          <w:szCs w:val="24"/>
        </w:rPr>
        <w:t>（八）突发性事件鸣放警报是否按要求组织、上报和备案；</w:t>
      </w:r>
    </w:p>
    <w:p w:rsidR="00B47EC1" w:rsidRDefault="00B47EC1" w:rsidP="00E76138">
      <w:pPr>
        <w:spacing w:line="500" w:lineRule="exact"/>
        <w:ind w:firstLineChars="200" w:firstLine="482"/>
        <w:rPr>
          <w:rFonts w:ascii="??" w:hAnsi="??"/>
          <w:b/>
          <w:bCs/>
          <w:sz w:val="24"/>
          <w:szCs w:val="24"/>
        </w:rPr>
      </w:pPr>
      <w:r>
        <w:rPr>
          <w:rFonts w:ascii="??" w:hAnsi="??" w:hint="eastAsia"/>
          <w:b/>
          <w:bCs/>
          <w:sz w:val="24"/>
          <w:szCs w:val="24"/>
        </w:rPr>
        <w:t>三、监督检查方式</w:t>
      </w:r>
    </w:p>
    <w:p w:rsidR="00B47EC1" w:rsidRDefault="00B47EC1">
      <w:pPr>
        <w:spacing w:line="500" w:lineRule="exact"/>
        <w:ind w:firstLineChars="200" w:firstLine="480"/>
        <w:rPr>
          <w:rFonts w:ascii="??" w:hAnsi="??"/>
          <w:sz w:val="24"/>
          <w:szCs w:val="24"/>
        </w:rPr>
      </w:pPr>
      <w:r>
        <w:rPr>
          <w:rFonts w:ascii="??" w:hAnsi="??" w:hint="eastAsia"/>
          <w:sz w:val="24"/>
          <w:szCs w:val="24"/>
        </w:rPr>
        <w:t>（一）定期检查。一般每季度进行一次，对人民防空通信、警报设备设施是否通信畅通、安全可靠、符合人防技战术要求进行检查，同时对人民防空警报设点单位或个人是否落实人防警报的日常维护管理工作开展实地检查，特别是警报线路、警报器、控制器、通信频率等情况有计划有重点的进行巡检。</w:t>
      </w:r>
    </w:p>
    <w:p w:rsidR="00B47EC1" w:rsidRDefault="00B47EC1">
      <w:pPr>
        <w:spacing w:line="500" w:lineRule="exact"/>
        <w:ind w:firstLineChars="200" w:firstLine="480"/>
        <w:rPr>
          <w:rFonts w:ascii="??" w:hAnsi="??"/>
          <w:sz w:val="24"/>
          <w:szCs w:val="24"/>
        </w:rPr>
      </w:pPr>
      <w:r>
        <w:rPr>
          <w:rFonts w:ascii="??" w:hAnsi="??" w:hint="eastAsia"/>
          <w:sz w:val="24"/>
          <w:szCs w:val="24"/>
        </w:rPr>
        <w:t>（二）不定期抽查。重点检查存在问题和受到投诉举报的人防警报设点单位或个人，视整改执行情况，决定检查的频次。</w:t>
      </w:r>
    </w:p>
    <w:p w:rsidR="00B47EC1" w:rsidRDefault="00B47EC1">
      <w:pPr>
        <w:spacing w:line="500" w:lineRule="exact"/>
        <w:ind w:firstLineChars="200" w:firstLine="480"/>
        <w:rPr>
          <w:rFonts w:ascii="??" w:hAnsi="??"/>
          <w:sz w:val="24"/>
          <w:szCs w:val="24"/>
        </w:rPr>
      </w:pPr>
      <w:r>
        <w:rPr>
          <w:rFonts w:ascii="??" w:hAnsi="??" w:hint="eastAsia"/>
          <w:sz w:val="24"/>
          <w:szCs w:val="24"/>
        </w:rPr>
        <w:t>（三）重点监管。对不安装人民防空指挥通信或警报通信终端设备或通信工程未与建筑物或构筑物同时建设的，人民防空指挥通信或警报通信终端设备维护不善，造成损坏的，不依法履行拆除、迁移人民防空通信、警报设施审批职责的，突发性事件鸣放警报备案的，要重点加强事中事后监管。</w:t>
      </w:r>
    </w:p>
    <w:p w:rsidR="00B47EC1" w:rsidRDefault="00B47EC1" w:rsidP="00E76138">
      <w:pPr>
        <w:spacing w:line="500" w:lineRule="exact"/>
        <w:ind w:firstLineChars="200" w:firstLine="482"/>
        <w:rPr>
          <w:rFonts w:ascii="??" w:hAnsi="??"/>
          <w:b/>
          <w:bCs/>
          <w:sz w:val="24"/>
          <w:szCs w:val="24"/>
        </w:rPr>
      </w:pPr>
      <w:r>
        <w:rPr>
          <w:rFonts w:ascii="??" w:hAnsi="??" w:hint="eastAsia"/>
          <w:b/>
          <w:bCs/>
          <w:sz w:val="24"/>
          <w:szCs w:val="24"/>
        </w:rPr>
        <w:t>四、监督检查程序</w:t>
      </w:r>
    </w:p>
    <w:p w:rsidR="00B47EC1" w:rsidRDefault="00B47EC1">
      <w:pPr>
        <w:spacing w:line="500" w:lineRule="exact"/>
        <w:ind w:firstLineChars="200" w:firstLine="480"/>
        <w:rPr>
          <w:rFonts w:ascii="??" w:hAnsi="??"/>
          <w:sz w:val="24"/>
          <w:szCs w:val="24"/>
        </w:rPr>
      </w:pPr>
      <w:r>
        <w:rPr>
          <w:rFonts w:ascii="??" w:hAnsi="??" w:hint="eastAsia"/>
          <w:sz w:val="24"/>
          <w:szCs w:val="24"/>
        </w:rPr>
        <w:t>（一）制定检查计划，确定检查范围、检查内容、检查方式、时间安排、工作要求；</w:t>
      </w:r>
    </w:p>
    <w:p w:rsidR="00B47EC1" w:rsidRDefault="00B47EC1">
      <w:pPr>
        <w:spacing w:line="500" w:lineRule="exact"/>
        <w:ind w:firstLineChars="200" w:firstLine="480"/>
        <w:rPr>
          <w:rFonts w:ascii="??" w:hAnsi="??"/>
          <w:sz w:val="24"/>
          <w:szCs w:val="24"/>
        </w:rPr>
      </w:pPr>
      <w:r>
        <w:rPr>
          <w:rFonts w:ascii="??" w:hAnsi="??" w:hint="eastAsia"/>
          <w:sz w:val="24"/>
          <w:szCs w:val="24"/>
        </w:rPr>
        <w:t>（二）在人民防空通信、警报设点设置单位自查的基础上，按照检查计划，认真组织落实检查工作；</w:t>
      </w:r>
    </w:p>
    <w:p w:rsidR="00B47EC1" w:rsidRDefault="00B47EC1">
      <w:pPr>
        <w:spacing w:line="500" w:lineRule="exact"/>
        <w:ind w:firstLineChars="200" w:firstLine="480"/>
        <w:rPr>
          <w:rFonts w:ascii="??" w:hAnsi="??"/>
          <w:sz w:val="24"/>
          <w:szCs w:val="24"/>
        </w:rPr>
      </w:pPr>
      <w:r>
        <w:rPr>
          <w:rFonts w:ascii="??" w:hAnsi="??" w:hint="eastAsia"/>
          <w:sz w:val="24"/>
          <w:szCs w:val="24"/>
        </w:rPr>
        <w:t>（三）人民防空通信警报设施建设、维护管理不符合要求的在规定期限内予以整改落实，对整改开展情况进行监督指导。</w:t>
      </w:r>
    </w:p>
    <w:p w:rsidR="00B47EC1" w:rsidRDefault="00B47EC1" w:rsidP="00E76138">
      <w:pPr>
        <w:spacing w:line="500" w:lineRule="exact"/>
        <w:ind w:firstLineChars="200" w:firstLine="482"/>
        <w:rPr>
          <w:rFonts w:ascii="??" w:hAnsi="??"/>
          <w:b/>
          <w:bCs/>
          <w:sz w:val="24"/>
          <w:szCs w:val="24"/>
        </w:rPr>
      </w:pPr>
      <w:r>
        <w:rPr>
          <w:rFonts w:ascii="??" w:hAnsi="??" w:hint="eastAsia"/>
          <w:b/>
          <w:bCs/>
          <w:sz w:val="24"/>
          <w:szCs w:val="24"/>
        </w:rPr>
        <w:t>五、监督检查措施</w:t>
      </w:r>
    </w:p>
    <w:p w:rsidR="00B47EC1" w:rsidRDefault="00B47EC1">
      <w:pPr>
        <w:spacing w:line="500" w:lineRule="exact"/>
        <w:ind w:firstLineChars="200" w:firstLine="480"/>
        <w:rPr>
          <w:rFonts w:ascii="??" w:hAnsi="??"/>
          <w:sz w:val="24"/>
          <w:szCs w:val="24"/>
        </w:rPr>
      </w:pPr>
      <w:r>
        <w:rPr>
          <w:rFonts w:ascii="??" w:hAnsi="??" w:hint="eastAsia"/>
          <w:sz w:val="24"/>
          <w:szCs w:val="24"/>
        </w:rPr>
        <w:t>（一）</w:t>
      </w:r>
      <w:r>
        <w:rPr>
          <w:rFonts w:ascii="??" w:hAnsi="??" w:cs="宋体" w:hint="eastAsia"/>
          <w:kern w:val="0"/>
          <w:sz w:val="24"/>
          <w:szCs w:val="24"/>
        </w:rPr>
        <w:t>区住建局指定两名以上执法人员参加监督检查，</w:t>
      </w:r>
      <w:r>
        <w:rPr>
          <w:rFonts w:ascii="??" w:hAnsi="??" w:hint="eastAsia"/>
          <w:sz w:val="24"/>
          <w:szCs w:val="24"/>
        </w:rPr>
        <w:t>检查相关手续资料；</w:t>
      </w:r>
    </w:p>
    <w:p w:rsidR="00B47EC1" w:rsidRDefault="00B47EC1">
      <w:pPr>
        <w:spacing w:line="500" w:lineRule="exact"/>
        <w:ind w:firstLineChars="200" w:firstLine="480"/>
        <w:rPr>
          <w:rFonts w:ascii="??" w:hAnsi="??"/>
          <w:sz w:val="24"/>
          <w:szCs w:val="24"/>
        </w:rPr>
      </w:pPr>
      <w:r>
        <w:rPr>
          <w:rFonts w:ascii="??" w:hAnsi="??" w:hint="eastAsia"/>
          <w:sz w:val="24"/>
          <w:szCs w:val="24"/>
        </w:rPr>
        <w:t>（二）检查通信、警报维护资料；</w:t>
      </w:r>
    </w:p>
    <w:p w:rsidR="00B47EC1" w:rsidRDefault="00B47EC1">
      <w:pPr>
        <w:spacing w:line="500" w:lineRule="exact"/>
        <w:ind w:firstLineChars="200" w:firstLine="480"/>
        <w:rPr>
          <w:rFonts w:ascii="??" w:hAnsi="??"/>
          <w:color w:val="FF0000"/>
          <w:sz w:val="24"/>
          <w:szCs w:val="24"/>
        </w:rPr>
      </w:pPr>
      <w:r>
        <w:rPr>
          <w:rFonts w:ascii="??" w:hAnsi="??" w:hint="eastAsia"/>
          <w:sz w:val="24"/>
          <w:szCs w:val="24"/>
        </w:rPr>
        <w:t>（三）实地查看通信、警报设备运行情况。</w:t>
      </w:r>
    </w:p>
    <w:p w:rsidR="00B47EC1" w:rsidRDefault="00B47EC1" w:rsidP="00E76138">
      <w:pPr>
        <w:spacing w:line="500" w:lineRule="exact"/>
        <w:ind w:firstLineChars="200" w:firstLine="482"/>
        <w:rPr>
          <w:rFonts w:ascii="??" w:hAnsi="??"/>
          <w:b/>
          <w:bCs/>
          <w:sz w:val="24"/>
          <w:szCs w:val="24"/>
        </w:rPr>
      </w:pPr>
      <w:r>
        <w:rPr>
          <w:rFonts w:ascii="??" w:hAnsi="??" w:hint="eastAsia"/>
          <w:b/>
          <w:bCs/>
          <w:sz w:val="24"/>
          <w:szCs w:val="24"/>
        </w:rPr>
        <w:t>六、监督检查处理</w:t>
      </w:r>
    </w:p>
    <w:p w:rsidR="00B47EC1" w:rsidRDefault="00B47EC1">
      <w:pPr>
        <w:spacing w:line="500" w:lineRule="exact"/>
        <w:ind w:firstLineChars="200" w:firstLine="480"/>
        <w:rPr>
          <w:rFonts w:ascii="??" w:hAnsi="??"/>
          <w:sz w:val="24"/>
          <w:szCs w:val="24"/>
        </w:rPr>
      </w:pPr>
      <w:r>
        <w:rPr>
          <w:rFonts w:ascii="??" w:hAnsi="??" w:hint="eastAsia"/>
          <w:sz w:val="24"/>
          <w:szCs w:val="24"/>
        </w:rPr>
        <w:t>（一）对于占用人民防空通信专用频率、使用与防空警报相同的音响信号的，对当事人给予警告，并责令限期改正违法行为，可以对个人并处五千元以下的罚款、对单位并处一万元以上五万元以下的罚款；造成损失的，应当依法赔偿损失；</w:t>
      </w:r>
    </w:p>
    <w:p w:rsidR="00B47EC1" w:rsidRDefault="00B47EC1">
      <w:pPr>
        <w:spacing w:line="500" w:lineRule="exact"/>
        <w:ind w:firstLineChars="200" w:firstLine="480"/>
        <w:rPr>
          <w:rFonts w:ascii="??" w:hAnsi="??"/>
          <w:sz w:val="24"/>
          <w:szCs w:val="24"/>
        </w:rPr>
      </w:pPr>
      <w:r>
        <w:rPr>
          <w:rFonts w:ascii="??" w:hAnsi="??" w:hint="eastAsia"/>
          <w:sz w:val="24"/>
          <w:szCs w:val="24"/>
        </w:rPr>
        <w:t>（二）对于擅自拆除人民防空通信、警报设备设施，对当事人给予警告，并责令限期改正违法行为，可以对个人并处五千元以下的罚款、对单位并处一万元以上五万元以下的罚款；造成损失的，应当依法赔偿损失；</w:t>
      </w:r>
    </w:p>
    <w:p w:rsidR="00B47EC1" w:rsidRDefault="00B47EC1">
      <w:pPr>
        <w:spacing w:line="500" w:lineRule="exact"/>
        <w:ind w:firstLineChars="200" w:firstLine="480"/>
        <w:rPr>
          <w:rFonts w:ascii="??" w:hAnsi="??"/>
          <w:sz w:val="24"/>
          <w:szCs w:val="24"/>
        </w:rPr>
      </w:pPr>
      <w:r>
        <w:rPr>
          <w:rFonts w:ascii="??" w:hAnsi="??" w:hint="eastAsia"/>
          <w:sz w:val="24"/>
          <w:szCs w:val="24"/>
        </w:rPr>
        <w:t>（三）对于阻挠安装人民防空通信、警报设施，拒不改正的，对当事人给予警告，并责令限期改正违法行为，可以对个人并处五千元以下的罚款、对单位并处一万元以上五万元以下的罚款；造成损失的，应当依法赔偿损失；</w:t>
      </w:r>
    </w:p>
    <w:p w:rsidR="00B47EC1" w:rsidRDefault="00B47EC1">
      <w:pPr>
        <w:spacing w:line="500" w:lineRule="exact"/>
        <w:ind w:firstLineChars="200" w:firstLine="480"/>
        <w:rPr>
          <w:rFonts w:ascii="??" w:hAnsi="??"/>
          <w:sz w:val="24"/>
          <w:szCs w:val="24"/>
        </w:rPr>
      </w:pPr>
      <w:r>
        <w:rPr>
          <w:rFonts w:ascii="??" w:hAnsi="??" w:hint="eastAsia"/>
          <w:sz w:val="24"/>
          <w:szCs w:val="24"/>
        </w:rPr>
        <w:t>（四）对不安装人民防空指挥通信或警报通信终端设备的，责令限期安装；对通信工程未与建筑物或构筑物同时建设的，责令限期补建；对人民防空指挥通信或警报通信终端设备终护不善，造成损失的，责令限期修复；对擅自拆除人民防空通信警报终端设备的，责令限期重新安装；对擅自迁移人民防空指挥通信或警报通信终端设备的，责令限期改正；对擅自转让或租借人民防空通信警报终端设备的，责令立即收回；对造成人民防空通信或警报设施损坏的，责令赔偿损失。</w:t>
      </w:r>
    </w:p>
    <w:p w:rsidR="00B47EC1" w:rsidRDefault="00B47EC1">
      <w:pPr>
        <w:spacing w:line="500" w:lineRule="exact"/>
        <w:ind w:firstLineChars="200" w:firstLine="480"/>
        <w:rPr>
          <w:rFonts w:ascii="??" w:hAnsi="??"/>
          <w:sz w:val="24"/>
          <w:szCs w:val="24"/>
        </w:rPr>
      </w:pPr>
      <w:r>
        <w:rPr>
          <w:rFonts w:ascii="??" w:hAnsi="??" w:hint="eastAsia"/>
          <w:sz w:val="24"/>
          <w:szCs w:val="24"/>
        </w:rPr>
        <w:t>对拒不执行人防部门作出的上述处理决定的，由其所在单位或上级主管部门对直接责任人和主管领导人给予行政处分；后果严重构成犯罪的，由司法机关依法追究其刑事责任。</w:t>
      </w:r>
    </w:p>
    <w:p w:rsidR="00B47EC1" w:rsidRDefault="00B47EC1">
      <w:pPr>
        <w:spacing w:line="500" w:lineRule="exact"/>
        <w:ind w:firstLineChars="200" w:firstLine="480"/>
        <w:rPr>
          <w:rFonts w:ascii="??" w:hAnsi="??"/>
          <w:sz w:val="24"/>
          <w:szCs w:val="24"/>
        </w:rPr>
      </w:pPr>
      <w:r>
        <w:rPr>
          <w:rFonts w:ascii="??" w:hAnsi="??" w:hint="eastAsia"/>
          <w:sz w:val="24"/>
          <w:szCs w:val="24"/>
        </w:rPr>
        <w:t>（五）突发性事件鸣放警报未按要求组织、上报和备案的，责令限期改正，并向其主管部门通报。</w:t>
      </w:r>
    </w:p>
    <w:p w:rsidR="00B47EC1" w:rsidRDefault="00B47EC1">
      <w:pPr>
        <w:widowControl/>
        <w:spacing w:line="500" w:lineRule="exact"/>
        <w:rPr>
          <w:rFonts w:ascii="??" w:hAnsi="??" w:cs="宋体"/>
          <w:b/>
          <w:vanish/>
          <w:kern w:val="0"/>
          <w:sz w:val="24"/>
          <w:szCs w:val="24"/>
        </w:rPr>
      </w:pPr>
    </w:p>
    <w:p w:rsidR="00B47EC1" w:rsidRDefault="00B47EC1">
      <w:pPr>
        <w:spacing w:line="500" w:lineRule="exact"/>
        <w:jc w:val="center"/>
        <w:rPr>
          <w:rFonts w:ascii="黑体" w:eastAsia="黑体" w:hAnsi="黑体" w:cs="宋体"/>
          <w:b/>
          <w:kern w:val="0"/>
          <w:sz w:val="32"/>
          <w:szCs w:val="32"/>
        </w:rPr>
      </w:pPr>
      <w:r>
        <w:rPr>
          <w:rFonts w:ascii="黑体" w:eastAsia="黑体" w:hAnsi="黑体" w:cs="宋体" w:hint="eastAsia"/>
          <w:b/>
          <w:kern w:val="0"/>
          <w:sz w:val="32"/>
          <w:szCs w:val="32"/>
        </w:rPr>
        <w:t>十一、商品房预售许可核准审批事项监管</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为进一步加强商品房预售管理，维护商品房交易双方的合法权益，规范我区商品房预售行为，特制定如下监管制度</w:t>
      </w:r>
    </w:p>
    <w:p w:rsidR="00B47EC1" w:rsidRDefault="00B47EC1" w:rsidP="00E76138">
      <w:pPr>
        <w:spacing w:line="500" w:lineRule="exact"/>
        <w:ind w:firstLineChars="200" w:firstLine="482"/>
        <w:rPr>
          <w:rFonts w:ascii="??" w:hAnsi="??" w:cs="宋体"/>
          <w:b/>
          <w:kern w:val="0"/>
          <w:sz w:val="24"/>
          <w:szCs w:val="24"/>
        </w:rPr>
      </w:pPr>
      <w:r>
        <w:rPr>
          <w:rFonts w:ascii="??" w:hAnsi="??" w:cs="宋体" w:hint="eastAsia"/>
          <w:b/>
          <w:kern w:val="0"/>
          <w:sz w:val="24"/>
          <w:szCs w:val="24"/>
        </w:rPr>
        <w:t>一、监督检查对象</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预售商品房的各房地产开发公司。</w:t>
      </w:r>
    </w:p>
    <w:p w:rsidR="00B47EC1" w:rsidRDefault="00B47EC1" w:rsidP="00E76138">
      <w:pPr>
        <w:spacing w:line="500" w:lineRule="exact"/>
        <w:ind w:firstLineChars="200" w:firstLine="482"/>
        <w:rPr>
          <w:rFonts w:ascii="??" w:hAnsi="??" w:cs="宋体"/>
          <w:b/>
          <w:kern w:val="0"/>
          <w:sz w:val="24"/>
          <w:szCs w:val="24"/>
        </w:rPr>
      </w:pPr>
      <w:r>
        <w:rPr>
          <w:rFonts w:ascii="??" w:hAnsi="??" w:cs="宋体" w:hint="eastAsia"/>
          <w:b/>
          <w:kern w:val="0"/>
          <w:sz w:val="24"/>
          <w:szCs w:val="24"/>
        </w:rPr>
        <w:t>二、监督检查内容</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商品房预售市场各方主体从业行为、商品房预售方案、商品房预售合同备案、预售资金监管账号情况、商品房明码标价情况等。主要检查以下几项内容：</w:t>
      </w:r>
      <w:r>
        <w:rPr>
          <w:rFonts w:ascii="??" w:hAnsi="??" w:cs="宋体"/>
          <w:kern w:val="0"/>
          <w:sz w:val="24"/>
          <w:szCs w:val="24"/>
        </w:rPr>
        <w:br/>
      </w:r>
      <w:r>
        <w:rPr>
          <w:rFonts w:ascii="宋体" w:cs="宋体"/>
          <w:kern w:val="0"/>
          <w:sz w:val="24"/>
          <w:szCs w:val="24"/>
        </w:rPr>
        <w:t>   </w:t>
      </w:r>
      <w:r>
        <w:rPr>
          <w:rFonts w:ascii="??" w:hAnsi="??" w:cs="宋体"/>
          <w:kern w:val="0"/>
          <w:sz w:val="24"/>
          <w:szCs w:val="24"/>
        </w:rPr>
        <w:t xml:space="preserve"> 1</w:t>
      </w:r>
      <w:r>
        <w:rPr>
          <w:rFonts w:ascii="??" w:hAnsi="??" w:cs="宋体" w:hint="eastAsia"/>
          <w:kern w:val="0"/>
          <w:sz w:val="24"/>
          <w:szCs w:val="24"/>
        </w:rPr>
        <w:t>、房地产开发公司资质、营业执照等情况；</w:t>
      </w:r>
      <w:r>
        <w:rPr>
          <w:rFonts w:ascii="??" w:hAnsi="??" w:cs="宋体"/>
          <w:kern w:val="0"/>
          <w:sz w:val="24"/>
          <w:szCs w:val="24"/>
        </w:rPr>
        <w:br/>
      </w:r>
      <w:r>
        <w:rPr>
          <w:rFonts w:ascii="宋体" w:cs="宋体"/>
          <w:kern w:val="0"/>
          <w:sz w:val="24"/>
          <w:szCs w:val="24"/>
        </w:rPr>
        <w:t>   </w:t>
      </w:r>
      <w:r>
        <w:rPr>
          <w:rFonts w:ascii="??" w:hAnsi="??" w:cs="宋体"/>
          <w:kern w:val="0"/>
          <w:sz w:val="24"/>
          <w:szCs w:val="24"/>
        </w:rPr>
        <w:t xml:space="preserve"> 2</w:t>
      </w:r>
      <w:r>
        <w:rPr>
          <w:rFonts w:ascii="??" w:hAnsi="??" w:cs="宋体" w:hint="eastAsia"/>
          <w:kern w:val="0"/>
          <w:sz w:val="24"/>
          <w:szCs w:val="24"/>
        </w:rPr>
        <w:t>、办理预售证后，是否及时办理预售合同备案等情况；</w:t>
      </w:r>
      <w:r>
        <w:rPr>
          <w:rFonts w:ascii="??" w:hAnsi="??" w:cs="宋体"/>
          <w:kern w:val="0"/>
          <w:sz w:val="24"/>
          <w:szCs w:val="24"/>
        </w:rPr>
        <w:br/>
      </w:r>
      <w:r>
        <w:rPr>
          <w:rFonts w:ascii="宋体" w:cs="宋体"/>
          <w:kern w:val="0"/>
          <w:sz w:val="24"/>
          <w:szCs w:val="24"/>
        </w:rPr>
        <w:t xml:space="preserve">      </w:t>
      </w:r>
      <w:r>
        <w:rPr>
          <w:rFonts w:ascii="??" w:hAnsi="??" w:cs="宋体"/>
          <w:kern w:val="0"/>
          <w:sz w:val="24"/>
          <w:szCs w:val="24"/>
        </w:rPr>
        <w:t xml:space="preserve"> 3</w:t>
      </w:r>
      <w:r>
        <w:rPr>
          <w:rFonts w:ascii="??" w:hAnsi="??" w:cs="宋体" w:hint="eastAsia"/>
          <w:kern w:val="0"/>
          <w:sz w:val="24"/>
          <w:szCs w:val="24"/>
        </w:rPr>
        <w:t>、商品房预售资金监管账户情况，有无按规定将预售房款直接打入监管账户，资金使用是否符合工程形象进度等情况；</w:t>
      </w:r>
      <w:r>
        <w:rPr>
          <w:rFonts w:ascii="??" w:hAnsi="??" w:cs="宋体"/>
          <w:kern w:val="0"/>
          <w:sz w:val="24"/>
          <w:szCs w:val="24"/>
        </w:rPr>
        <w:br/>
      </w:r>
      <w:r>
        <w:rPr>
          <w:rFonts w:ascii="宋体" w:cs="宋体"/>
          <w:kern w:val="0"/>
          <w:sz w:val="24"/>
          <w:szCs w:val="24"/>
        </w:rPr>
        <w:t>   </w:t>
      </w:r>
      <w:r>
        <w:rPr>
          <w:rFonts w:ascii="??" w:hAnsi="??" w:cs="宋体"/>
          <w:kern w:val="0"/>
          <w:sz w:val="24"/>
          <w:szCs w:val="24"/>
        </w:rPr>
        <w:t xml:space="preserve"> 4</w:t>
      </w:r>
      <w:r>
        <w:rPr>
          <w:rFonts w:ascii="??" w:hAnsi="??" w:cs="宋体" w:hint="eastAsia"/>
          <w:kern w:val="0"/>
          <w:sz w:val="24"/>
          <w:szCs w:val="24"/>
        </w:rPr>
        <w:t>、对取得预售许可的房地产开发项目、是否在规定时间内一次性公开全部销售房源，商品房经营者是否在交易场所的醒目位置放置标价牌、价目表或者价格手册。</w:t>
      </w:r>
    </w:p>
    <w:p w:rsidR="00B47EC1" w:rsidRDefault="00B47EC1" w:rsidP="00E76138">
      <w:pPr>
        <w:spacing w:line="500" w:lineRule="exact"/>
        <w:ind w:firstLineChars="200" w:firstLine="482"/>
        <w:rPr>
          <w:rFonts w:ascii="??" w:hAnsi="??" w:cs="宋体"/>
          <w:b/>
          <w:kern w:val="0"/>
          <w:sz w:val="24"/>
          <w:szCs w:val="24"/>
        </w:rPr>
      </w:pPr>
      <w:r>
        <w:rPr>
          <w:rFonts w:ascii="??" w:hAnsi="??" w:cs="宋体" w:hint="eastAsia"/>
          <w:b/>
          <w:kern w:val="0"/>
          <w:sz w:val="24"/>
          <w:szCs w:val="24"/>
        </w:rPr>
        <w:t>三、监督检查方式</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区住建局指定两名以上执法人员参加监督检查；每月组织一次预售商品房资金监管材料审查；每年组织两次专项检查，对重点项目进行重点督查；每年开展一次全方位普查。</w:t>
      </w:r>
    </w:p>
    <w:p w:rsidR="00B47EC1" w:rsidRDefault="00B47EC1" w:rsidP="00E76138">
      <w:pPr>
        <w:spacing w:line="500" w:lineRule="exact"/>
        <w:ind w:firstLineChars="200" w:firstLine="482"/>
        <w:rPr>
          <w:rFonts w:ascii="??" w:hAnsi="??" w:cs="宋体"/>
          <w:b/>
          <w:kern w:val="0"/>
          <w:sz w:val="24"/>
          <w:szCs w:val="24"/>
        </w:rPr>
      </w:pPr>
      <w:r>
        <w:rPr>
          <w:rFonts w:ascii="??" w:hAnsi="??" w:cs="宋体" w:hint="eastAsia"/>
          <w:b/>
          <w:kern w:val="0"/>
          <w:sz w:val="24"/>
          <w:szCs w:val="24"/>
        </w:rPr>
        <w:t>四、监督检查程序</w:t>
      </w:r>
    </w:p>
    <w:p w:rsidR="00B47EC1" w:rsidRDefault="00B47EC1">
      <w:pPr>
        <w:spacing w:line="500" w:lineRule="exact"/>
        <w:ind w:firstLineChars="200" w:firstLine="480"/>
        <w:rPr>
          <w:rFonts w:ascii="??" w:hAnsi="??" w:cs="宋体"/>
          <w:kern w:val="0"/>
          <w:sz w:val="24"/>
          <w:szCs w:val="24"/>
        </w:rPr>
      </w:pPr>
      <w:r>
        <w:rPr>
          <w:rFonts w:ascii="??" w:hAnsi="??" w:cs="宋体"/>
          <w:kern w:val="0"/>
          <w:sz w:val="24"/>
          <w:szCs w:val="24"/>
        </w:rPr>
        <w:t>1</w:t>
      </w:r>
      <w:r>
        <w:rPr>
          <w:rFonts w:ascii="??" w:hAnsi="??" w:cs="宋体" w:hint="eastAsia"/>
          <w:kern w:val="0"/>
          <w:sz w:val="24"/>
          <w:szCs w:val="24"/>
        </w:rPr>
        <w:t>、区住建局成立检查组，成员包括房管科、法制科等相关单位；</w:t>
      </w:r>
    </w:p>
    <w:p w:rsidR="00B47EC1" w:rsidRDefault="00B47EC1">
      <w:pPr>
        <w:spacing w:line="500" w:lineRule="exact"/>
        <w:ind w:firstLineChars="200" w:firstLine="480"/>
        <w:rPr>
          <w:rFonts w:ascii="??" w:hAnsi="??" w:cs="宋体"/>
          <w:kern w:val="0"/>
          <w:sz w:val="24"/>
          <w:szCs w:val="24"/>
        </w:rPr>
      </w:pPr>
      <w:r>
        <w:rPr>
          <w:rFonts w:ascii="??" w:hAnsi="??" w:cs="宋体"/>
          <w:kern w:val="0"/>
          <w:sz w:val="24"/>
          <w:szCs w:val="24"/>
        </w:rPr>
        <w:t>2</w:t>
      </w:r>
      <w:r>
        <w:rPr>
          <w:rFonts w:ascii="??" w:hAnsi="??" w:cs="宋体" w:hint="eastAsia"/>
          <w:kern w:val="0"/>
          <w:sz w:val="24"/>
          <w:szCs w:val="24"/>
        </w:rPr>
        <w:t>、监督检查人员向被检查人出示有效行政执法证件，说明来意，告知其享有的合法权利和应当履行的法定义务；</w:t>
      </w:r>
    </w:p>
    <w:p w:rsidR="00B47EC1" w:rsidRDefault="00B47EC1">
      <w:pPr>
        <w:spacing w:line="500" w:lineRule="exact"/>
        <w:ind w:firstLineChars="200" w:firstLine="480"/>
        <w:rPr>
          <w:rFonts w:ascii="??" w:hAnsi="??" w:cs="宋体"/>
          <w:kern w:val="0"/>
          <w:sz w:val="24"/>
          <w:szCs w:val="24"/>
        </w:rPr>
      </w:pPr>
      <w:r>
        <w:rPr>
          <w:rFonts w:ascii="??" w:hAnsi="??" w:cs="宋体"/>
          <w:kern w:val="0"/>
          <w:sz w:val="24"/>
          <w:szCs w:val="24"/>
        </w:rPr>
        <w:t>3</w:t>
      </w:r>
      <w:r>
        <w:rPr>
          <w:rFonts w:ascii="??" w:hAnsi="??" w:cs="宋体" w:hint="eastAsia"/>
          <w:kern w:val="0"/>
          <w:sz w:val="24"/>
          <w:szCs w:val="24"/>
        </w:rPr>
        <w:t>、监督检查人员对被检查材料、现场存在的问题进行检查并制作整改通知单，交当事人确认签字。</w:t>
      </w:r>
    </w:p>
    <w:p w:rsidR="00B47EC1" w:rsidRDefault="00B47EC1" w:rsidP="00E76138">
      <w:pPr>
        <w:spacing w:line="500" w:lineRule="exact"/>
        <w:ind w:firstLineChars="200" w:firstLine="482"/>
        <w:rPr>
          <w:rFonts w:ascii="??" w:hAnsi="??" w:cs="宋体"/>
          <w:b/>
          <w:kern w:val="0"/>
          <w:sz w:val="24"/>
          <w:szCs w:val="24"/>
        </w:rPr>
      </w:pPr>
      <w:r>
        <w:rPr>
          <w:rFonts w:ascii="??" w:hAnsi="??" w:cs="宋体" w:hint="eastAsia"/>
          <w:b/>
          <w:kern w:val="0"/>
          <w:sz w:val="24"/>
          <w:szCs w:val="24"/>
        </w:rPr>
        <w:t>五、监督检查措施及处理</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（一）开发企业不按规定使用商品房预售款项的，处以违法所得</w:t>
      </w:r>
      <w:r>
        <w:rPr>
          <w:rFonts w:ascii="??" w:hAnsi="??" w:cs="宋体"/>
          <w:kern w:val="0"/>
          <w:sz w:val="24"/>
          <w:szCs w:val="24"/>
        </w:rPr>
        <w:t>3</w:t>
      </w:r>
      <w:r>
        <w:rPr>
          <w:rFonts w:ascii="??" w:hAnsi="??" w:cs="宋体" w:hint="eastAsia"/>
          <w:kern w:val="0"/>
          <w:sz w:val="24"/>
          <w:szCs w:val="24"/>
        </w:rPr>
        <w:t>倍以下但不超过</w:t>
      </w:r>
      <w:r>
        <w:rPr>
          <w:rFonts w:ascii="??" w:hAnsi="??" w:cs="宋体"/>
          <w:kern w:val="0"/>
          <w:sz w:val="24"/>
          <w:szCs w:val="24"/>
        </w:rPr>
        <w:t>3</w:t>
      </w:r>
      <w:r>
        <w:rPr>
          <w:rFonts w:ascii="??" w:hAnsi="??" w:cs="宋体" w:hint="eastAsia"/>
          <w:kern w:val="0"/>
          <w:sz w:val="24"/>
          <w:szCs w:val="24"/>
        </w:rPr>
        <w:t>万元的罚款；</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（二）开发企业未取得商品房预售许可证预售商品房的，按照《城市房地产开发经营管理条例》第三十九条规定处罚；</w:t>
      </w:r>
    </w:p>
    <w:p w:rsidR="00B47EC1" w:rsidRDefault="00B47EC1">
      <w:pPr>
        <w:spacing w:line="500" w:lineRule="exact"/>
        <w:ind w:firstLineChars="200" w:firstLine="480"/>
        <w:rPr>
          <w:rFonts w:ascii="??" w:hAnsi="??" w:cs="宋体"/>
          <w:kern w:val="0"/>
          <w:sz w:val="24"/>
          <w:szCs w:val="24"/>
        </w:rPr>
      </w:pPr>
      <w:r>
        <w:rPr>
          <w:rFonts w:ascii="??" w:hAnsi="??" w:cs="宋体" w:hint="eastAsia"/>
          <w:kern w:val="0"/>
          <w:sz w:val="24"/>
          <w:szCs w:val="24"/>
        </w:rPr>
        <w:t>（三）开发企业不按规定明码标价的，由价格主管部门按相关规定执行；</w:t>
      </w:r>
    </w:p>
    <w:p w:rsidR="00B47EC1" w:rsidRDefault="00B47EC1">
      <w:pPr>
        <w:spacing w:line="500" w:lineRule="exact"/>
        <w:ind w:firstLineChars="200" w:firstLine="480"/>
        <w:rPr>
          <w:rFonts w:ascii="??" w:hAnsi="??"/>
          <w:sz w:val="24"/>
          <w:szCs w:val="24"/>
        </w:rPr>
      </w:pPr>
      <w:r>
        <w:rPr>
          <w:rFonts w:ascii="??" w:hAnsi="??" w:cs="宋体" w:hint="eastAsia"/>
          <w:kern w:val="0"/>
          <w:sz w:val="24"/>
          <w:szCs w:val="24"/>
        </w:rPr>
        <w:t>（四）开发企业提供虚假材料申请开立资金账户、骗取工程建设资金、擅自截取挪用购房人预购房款或者不将购房款存入资金账户的，停止该监管项目的销售，并责令限期改正，同时将其行为记入企业诚信档案。</w:t>
      </w:r>
    </w:p>
    <w:p w:rsidR="00B47EC1" w:rsidRDefault="00B47EC1">
      <w:pPr>
        <w:spacing w:line="500" w:lineRule="exact"/>
        <w:rPr>
          <w:rFonts w:ascii="??" w:hAnsi="??"/>
          <w:sz w:val="24"/>
          <w:szCs w:val="24"/>
        </w:rPr>
      </w:pPr>
    </w:p>
    <w:p w:rsidR="00B47EC1" w:rsidRDefault="00B47EC1">
      <w:pPr>
        <w:spacing w:line="500" w:lineRule="exact"/>
        <w:jc w:val="center"/>
        <w:rPr>
          <w:rFonts w:ascii="黑体" w:eastAsia="黑体" w:hAnsi="黑体" w:cs="仿宋_GB2312"/>
          <w:b/>
          <w:bCs/>
          <w:sz w:val="32"/>
          <w:szCs w:val="32"/>
        </w:rPr>
      </w:pPr>
      <w:r>
        <w:rPr>
          <w:rFonts w:ascii="黑体" w:eastAsia="黑体" w:hAnsi="黑体" w:cs="仿宋_GB2312" w:hint="eastAsia"/>
          <w:b/>
          <w:bCs/>
          <w:sz w:val="32"/>
          <w:szCs w:val="32"/>
        </w:rPr>
        <w:t>十二、市政设施事项监督管理制度</w:t>
      </w:r>
    </w:p>
    <w:p w:rsidR="00B47EC1" w:rsidRDefault="00B47EC1" w:rsidP="00E76138">
      <w:pPr>
        <w:spacing w:line="500" w:lineRule="exact"/>
        <w:ind w:firstLineChars="196" w:firstLine="472"/>
        <w:rPr>
          <w:rFonts w:ascii="??" w:hAnsi="??" w:cs="仿宋_GB2312"/>
          <w:b/>
          <w:bCs/>
          <w:sz w:val="24"/>
          <w:szCs w:val="24"/>
        </w:rPr>
      </w:pPr>
      <w:r>
        <w:rPr>
          <w:rFonts w:ascii="??" w:hAnsi="??" w:cs="仿宋_GB2312" w:hint="eastAsia"/>
          <w:b/>
          <w:bCs/>
          <w:sz w:val="24"/>
          <w:szCs w:val="24"/>
        </w:rPr>
        <w:t>一、监督检查对象</w:t>
      </w:r>
    </w:p>
    <w:p w:rsidR="00B47EC1" w:rsidRDefault="00B47EC1">
      <w:pPr>
        <w:spacing w:line="500" w:lineRule="exact"/>
        <w:ind w:firstLineChars="200" w:firstLine="480"/>
        <w:rPr>
          <w:rFonts w:ascii="??" w:hAnsi="??" w:cs="仿宋_GB2312"/>
          <w:sz w:val="24"/>
          <w:szCs w:val="24"/>
        </w:rPr>
      </w:pPr>
      <w:r>
        <w:rPr>
          <w:rFonts w:ascii="??" w:hAnsi="??" w:cs="仿宋_GB2312" w:hint="eastAsia"/>
          <w:sz w:val="24"/>
          <w:szCs w:val="24"/>
        </w:rPr>
        <w:t>永年区城主城区市政设施。</w:t>
      </w:r>
    </w:p>
    <w:p w:rsidR="00B47EC1" w:rsidRDefault="00B47EC1" w:rsidP="00E76138">
      <w:pPr>
        <w:spacing w:line="500" w:lineRule="exact"/>
        <w:ind w:firstLineChars="196" w:firstLine="472"/>
        <w:rPr>
          <w:rFonts w:ascii="??" w:hAnsi="??" w:cs="仿宋_GB2312"/>
          <w:b/>
          <w:bCs/>
          <w:sz w:val="24"/>
          <w:szCs w:val="24"/>
        </w:rPr>
      </w:pPr>
      <w:r>
        <w:rPr>
          <w:rFonts w:ascii="??" w:hAnsi="??" w:cs="仿宋_GB2312" w:hint="eastAsia"/>
          <w:b/>
          <w:bCs/>
          <w:sz w:val="24"/>
          <w:szCs w:val="24"/>
        </w:rPr>
        <w:t>二、监督检查内容</w:t>
      </w:r>
    </w:p>
    <w:p w:rsidR="00B47EC1" w:rsidRDefault="00B47EC1">
      <w:pPr>
        <w:spacing w:line="500" w:lineRule="exact"/>
        <w:ind w:firstLineChars="200" w:firstLine="480"/>
        <w:rPr>
          <w:rFonts w:ascii="??" w:hAnsi="??" w:cs="仿宋_GB2312"/>
          <w:sz w:val="24"/>
          <w:szCs w:val="24"/>
        </w:rPr>
      </w:pPr>
      <w:r>
        <w:rPr>
          <w:rFonts w:ascii="??" w:hAnsi="??" w:cs="仿宋_GB2312" w:hint="eastAsia"/>
          <w:sz w:val="24"/>
          <w:szCs w:val="24"/>
        </w:rPr>
        <w:t>监督检查内容：根据《河北省城市建设管理条例》、《邯郸市市政设施管理条例》及相关法律法规、规范性文件的有关规定，对区城主城区内的市政设施进行监督检查和管理，主要检查道路破损情况、井盖和收水口丢失情况、汛期排水情况等。</w:t>
      </w:r>
    </w:p>
    <w:p w:rsidR="00B47EC1" w:rsidRDefault="00B47EC1" w:rsidP="00E76138">
      <w:pPr>
        <w:spacing w:line="500" w:lineRule="exact"/>
        <w:ind w:firstLineChars="196" w:firstLine="472"/>
        <w:rPr>
          <w:rFonts w:ascii="??" w:hAnsi="??" w:cs="仿宋_GB2312"/>
          <w:b/>
          <w:bCs/>
          <w:sz w:val="24"/>
          <w:szCs w:val="24"/>
        </w:rPr>
      </w:pPr>
      <w:r>
        <w:rPr>
          <w:rFonts w:ascii="??" w:hAnsi="??" w:cs="仿宋_GB2312" w:hint="eastAsia"/>
          <w:b/>
          <w:bCs/>
          <w:sz w:val="24"/>
          <w:szCs w:val="24"/>
        </w:rPr>
        <w:t>三、监督检查方式</w:t>
      </w:r>
    </w:p>
    <w:p w:rsidR="00B47EC1" w:rsidRDefault="00B47EC1">
      <w:pPr>
        <w:numPr>
          <w:ilvl w:val="0"/>
          <w:numId w:val="1"/>
        </w:numPr>
        <w:spacing w:line="500" w:lineRule="exact"/>
        <w:ind w:firstLineChars="200" w:firstLine="480"/>
        <w:rPr>
          <w:rFonts w:ascii="??" w:hAnsi="??" w:cs="仿宋_GB2312"/>
          <w:sz w:val="24"/>
          <w:szCs w:val="24"/>
        </w:rPr>
      </w:pPr>
      <w:r>
        <w:rPr>
          <w:rFonts w:ascii="??" w:eastAsia="仿宋_GB2312" w:hAnsi="??" w:cs="仿宋_GB2312" w:hint="eastAsia"/>
          <w:sz w:val="24"/>
          <w:szCs w:val="24"/>
        </w:rPr>
        <w:t>日常监督检查；</w:t>
      </w:r>
    </w:p>
    <w:p w:rsidR="00B47EC1" w:rsidRDefault="00B47EC1">
      <w:pPr>
        <w:numPr>
          <w:ilvl w:val="0"/>
          <w:numId w:val="1"/>
        </w:numPr>
        <w:spacing w:line="500" w:lineRule="exact"/>
        <w:ind w:firstLineChars="200" w:firstLine="480"/>
        <w:rPr>
          <w:rFonts w:ascii="??" w:hAnsi="??" w:cs="仿宋_GB2312"/>
          <w:sz w:val="24"/>
          <w:szCs w:val="24"/>
        </w:rPr>
      </w:pPr>
      <w:r>
        <w:rPr>
          <w:rFonts w:ascii="??" w:eastAsia="仿宋_GB2312" w:hAnsi="??" w:cs="仿宋_GB2312" w:hint="eastAsia"/>
          <w:sz w:val="24"/>
          <w:szCs w:val="24"/>
        </w:rPr>
        <w:t>根据投诉举报，开展监督检查；</w:t>
      </w:r>
    </w:p>
    <w:p w:rsidR="00B47EC1" w:rsidRDefault="00B47EC1">
      <w:pPr>
        <w:numPr>
          <w:ilvl w:val="0"/>
          <w:numId w:val="1"/>
        </w:numPr>
        <w:spacing w:line="500" w:lineRule="exact"/>
        <w:ind w:firstLineChars="200" w:firstLine="480"/>
        <w:rPr>
          <w:rFonts w:ascii="??" w:hAnsi="??" w:cs="仿宋_GB2312"/>
          <w:sz w:val="24"/>
          <w:szCs w:val="24"/>
        </w:rPr>
      </w:pPr>
      <w:r>
        <w:rPr>
          <w:rFonts w:ascii="??" w:eastAsia="仿宋_GB2312" w:hAnsi="??" w:cs="仿宋_GB2312" w:hint="eastAsia"/>
          <w:sz w:val="24"/>
          <w:szCs w:val="24"/>
        </w:rPr>
        <w:t>上级部门交办。</w:t>
      </w:r>
    </w:p>
    <w:p w:rsidR="00B47EC1" w:rsidRDefault="00B47EC1" w:rsidP="00E76138">
      <w:pPr>
        <w:spacing w:line="500" w:lineRule="exact"/>
        <w:ind w:firstLineChars="196" w:firstLine="472"/>
        <w:rPr>
          <w:rFonts w:ascii="??" w:hAnsi="??" w:cs="仿宋_GB2312"/>
          <w:b/>
          <w:bCs/>
          <w:sz w:val="24"/>
          <w:szCs w:val="24"/>
        </w:rPr>
      </w:pPr>
      <w:r>
        <w:rPr>
          <w:rFonts w:ascii="??" w:hAnsi="??" w:cs="仿宋_GB2312" w:hint="eastAsia"/>
          <w:b/>
          <w:bCs/>
          <w:sz w:val="24"/>
          <w:szCs w:val="24"/>
        </w:rPr>
        <w:t>四、监督检查程序</w:t>
      </w:r>
    </w:p>
    <w:p w:rsidR="00B47EC1" w:rsidRDefault="00B47EC1">
      <w:pPr>
        <w:numPr>
          <w:ilvl w:val="0"/>
          <w:numId w:val="2"/>
        </w:numPr>
        <w:spacing w:line="500" w:lineRule="exact"/>
        <w:ind w:firstLineChars="200" w:firstLine="480"/>
        <w:rPr>
          <w:rFonts w:ascii="??" w:hAnsi="??" w:cs="仿宋_GB2312"/>
          <w:sz w:val="24"/>
          <w:szCs w:val="24"/>
        </w:rPr>
      </w:pPr>
      <w:r>
        <w:rPr>
          <w:rFonts w:ascii="??" w:eastAsia="仿宋_GB2312" w:hAnsi="??" w:cs="仿宋_GB2312" w:hint="eastAsia"/>
          <w:sz w:val="24"/>
          <w:szCs w:val="24"/>
        </w:rPr>
        <w:t>及时发现问题；</w:t>
      </w:r>
    </w:p>
    <w:p w:rsidR="00B47EC1" w:rsidRDefault="00B47EC1">
      <w:pPr>
        <w:numPr>
          <w:ilvl w:val="0"/>
          <w:numId w:val="2"/>
        </w:numPr>
        <w:spacing w:line="500" w:lineRule="exact"/>
        <w:ind w:firstLineChars="200" w:firstLine="480"/>
        <w:rPr>
          <w:rFonts w:ascii="??" w:hAnsi="??" w:cs="仿宋_GB2312"/>
          <w:sz w:val="24"/>
          <w:szCs w:val="24"/>
        </w:rPr>
      </w:pPr>
      <w:r>
        <w:rPr>
          <w:rFonts w:ascii="??" w:eastAsia="仿宋_GB2312" w:hAnsi="??" w:cs="仿宋_GB2312" w:hint="eastAsia"/>
          <w:sz w:val="24"/>
          <w:szCs w:val="24"/>
        </w:rPr>
        <w:t>向上级汇报问题；</w:t>
      </w:r>
    </w:p>
    <w:p w:rsidR="00B47EC1" w:rsidRDefault="00B47EC1">
      <w:pPr>
        <w:numPr>
          <w:ilvl w:val="0"/>
          <w:numId w:val="2"/>
        </w:numPr>
        <w:spacing w:line="500" w:lineRule="exact"/>
        <w:ind w:firstLineChars="200" w:firstLine="480"/>
        <w:rPr>
          <w:rFonts w:ascii="??" w:hAnsi="??" w:cs="仿宋_GB2312"/>
          <w:sz w:val="24"/>
          <w:szCs w:val="24"/>
        </w:rPr>
      </w:pPr>
      <w:r>
        <w:rPr>
          <w:rFonts w:ascii="??" w:eastAsia="仿宋_GB2312" w:hAnsi="??" w:cs="仿宋_GB2312" w:hint="eastAsia"/>
          <w:sz w:val="24"/>
          <w:szCs w:val="24"/>
        </w:rPr>
        <w:t>领导做出批复后，做好后续监管工作。</w:t>
      </w:r>
    </w:p>
    <w:p w:rsidR="00B47EC1" w:rsidRDefault="00B47EC1" w:rsidP="00E76138">
      <w:pPr>
        <w:spacing w:line="500" w:lineRule="exact"/>
        <w:ind w:firstLineChars="200" w:firstLine="482"/>
        <w:rPr>
          <w:rFonts w:ascii="??" w:hAnsi="??" w:cs="仿宋_GB2312"/>
          <w:b/>
          <w:sz w:val="24"/>
          <w:szCs w:val="24"/>
        </w:rPr>
      </w:pPr>
      <w:r>
        <w:rPr>
          <w:rFonts w:ascii="??" w:hAnsi="??" w:cs="仿宋_GB2312" w:hint="eastAsia"/>
          <w:b/>
          <w:bCs/>
          <w:sz w:val="24"/>
          <w:szCs w:val="24"/>
        </w:rPr>
        <w:t>五、监督检查处理</w:t>
      </w:r>
    </w:p>
    <w:p w:rsidR="00B47EC1" w:rsidRDefault="00B47EC1">
      <w:pPr>
        <w:spacing w:line="500" w:lineRule="exact"/>
        <w:ind w:firstLineChars="200" w:firstLine="480"/>
        <w:rPr>
          <w:rFonts w:ascii="??" w:hAnsi="??" w:cs="仿宋_GB2312"/>
          <w:sz w:val="24"/>
          <w:szCs w:val="24"/>
        </w:rPr>
      </w:pPr>
      <w:r>
        <w:rPr>
          <w:rFonts w:ascii="??" w:hAnsi="??" w:cs="仿宋_GB2312" w:hint="eastAsia"/>
          <w:sz w:val="24"/>
          <w:szCs w:val="24"/>
        </w:rPr>
        <w:t>有违法行为的，由市政部门按照《河北省城市建设管理条例》、《邯郸市市政设施管理条例》等规定，作出如下处理：警告；罚款；责令改正、责令限期改正、责令停止违法行为；没收违法所得；造成损失的，同时承担赔偿责任；构成犯罪的，依法追究刑事责任。</w:t>
      </w:r>
    </w:p>
    <w:p w:rsidR="00B47EC1" w:rsidRDefault="00B47EC1">
      <w:pPr>
        <w:spacing w:line="500" w:lineRule="exact"/>
        <w:rPr>
          <w:rFonts w:ascii="??" w:hAnsi="??"/>
          <w:sz w:val="24"/>
          <w:szCs w:val="24"/>
        </w:rPr>
      </w:pPr>
    </w:p>
    <w:p w:rsidR="00B47EC1" w:rsidRDefault="00B47EC1" w:rsidP="00E76138">
      <w:pPr>
        <w:spacing w:line="500" w:lineRule="exact"/>
        <w:ind w:right="24" w:firstLineChars="149" w:firstLine="477"/>
        <w:jc w:val="center"/>
        <w:rPr>
          <w:rFonts w:ascii="黑体" w:eastAsia="黑体" w:hAnsi="黑体" w:cs="宋体"/>
          <w:b/>
          <w:kern w:val="0"/>
          <w:sz w:val="32"/>
          <w:szCs w:val="32"/>
        </w:rPr>
      </w:pPr>
      <w:r>
        <w:rPr>
          <w:rFonts w:ascii="黑体" w:eastAsia="黑体" w:hAnsi="黑体" w:cs="宋体" w:hint="eastAsia"/>
          <w:b/>
          <w:kern w:val="0"/>
          <w:sz w:val="32"/>
          <w:szCs w:val="32"/>
        </w:rPr>
        <w:t>十三、市政、园林绿化工程质量安全事项监管</w:t>
      </w:r>
    </w:p>
    <w:p w:rsidR="00B47EC1" w:rsidRDefault="00B47EC1">
      <w:pPr>
        <w:spacing w:line="500" w:lineRule="exact"/>
        <w:ind w:right="24" w:firstLineChars="200" w:firstLine="480"/>
        <w:rPr>
          <w:rFonts w:ascii="??" w:hAnsi="??" w:cs="宋体"/>
          <w:kern w:val="0"/>
          <w:sz w:val="24"/>
          <w:szCs w:val="24"/>
        </w:rPr>
      </w:pPr>
      <w:r>
        <w:rPr>
          <w:rFonts w:ascii="??" w:hAnsi="??" w:cs="宋体" w:hint="eastAsia"/>
          <w:kern w:val="0"/>
          <w:sz w:val="24"/>
          <w:szCs w:val="24"/>
        </w:rPr>
        <w:t>为进一步加强我区市政、园林绿化建设工程质量安全的监督管理，确保市政、园林绿化工程质量安全，根据《中华人民共和国建筑法》，国务院《城市道路管理条例》、《城市绿化管理条例》、《建设工程质量管理条例》等有关市政、园林绿化建设工程安全质量监督管理的政策、法规，特制定如下监管制度：</w:t>
      </w:r>
    </w:p>
    <w:p w:rsidR="00B47EC1" w:rsidRDefault="00B47EC1" w:rsidP="00E76138">
      <w:pPr>
        <w:spacing w:line="500" w:lineRule="exact"/>
        <w:ind w:firstLineChars="200" w:firstLine="482"/>
        <w:jc w:val="left"/>
        <w:rPr>
          <w:rFonts w:ascii="??" w:hAnsi="??" w:cs="宋体"/>
          <w:b/>
          <w:kern w:val="0"/>
          <w:sz w:val="24"/>
          <w:szCs w:val="24"/>
        </w:rPr>
      </w:pPr>
      <w:r>
        <w:rPr>
          <w:rFonts w:ascii="??" w:hAnsi="??" w:cs="宋体" w:hint="eastAsia"/>
          <w:b/>
          <w:kern w:val="0"/>
          <w:sz w:val="24"/>
          <w:szCs w:val="24"/>
        </w:rPr>
        <w:t>一、监督检查对象</w:t>
      </w:r>
    </w:p>
    <w:p w:rsidR="00B47EC1" w:rsidRDefault="00B47EC1">
      <w:pPr>
        <w:spacing w:line="500" w:lineRule="exact"/>
        <w:ind w:firstLineChars="200" w:firstLine="480"/>
        <w:jc w:val="left"/>
        <w:rPr>
          <w:rFonts w:ascii="??" w:hAnsi="??" w:cs="宋体"/>
          <w:kern w:val="0"/>
          <w:sz w:val="24"/>
          <w:szCs w:val="24"/>
        </w:rPr>
      </w:pPr>
      <w:r>
        <w:rPr>
          <w:rFonts w:ascii="??" w:hAnsi="??" w:cs="宋体" w:hint="eastAsia"/>
          <w:kern w:val="0"/>
          <w:sz w:val="24"/>
          <w:szCs w:val="24"/>
        </w:rPr>
        <w:t>本区行政区域内承担下列工程的单位：</w:t>
      </w:r>
    </w:p>
    <w:p w:rsidR="00B47EC1" w:rsidRDefault="00B47EC1">
      <w:pPr>
        <w:spacing w:line="500" w:lineRule="exact"/>
        <w:ind w:firstLineChars="200" w:firstLine="480"/>
        <w:jc w:val="left"/>
        <w:rPr>
          <w:rFonts w:ascii="??" w:hAnsi="??" w:cs="宋体"/>
          <w:kern w:val="0"/>
          <w:sz w:val="24"/>
          <w:szCs w:val="24"/>
        </w:rPr>
      </w:pPr>
      <w:r>
        <w:rPr>
          <w:rFonts w:ascii="??" w:hAnsi="??" w:cs="宋体" w:hint="eastAsia"/>
          <w:kern w:val="0"/>
          <w:sz w:val="24"/>
          <w:szCs w:val="24"/>
        </w:rPr>
        <w:t>（一）新建、改建、扩建和管养大中修的市政道路、桥梁、隧道工程；</w:t>
      </w:r>
    </w:p>
    <w:p w:rsidR="00B47EC1" w:rsidRDefault="00B47EC1">
      <w:pPr>
        <w:spacing w:line="500" w:lineRule="exact"/>
        <w:ind w:firstLineChars="200" w:firstLine="480"/>
        <w:jc w:val="left"/>
        <w:rPr>
          <w:rFonts w:ascii="??" w:hAnsi="??" w:cs="宋体"/>
          <w:kern w:val="0"/>
          <w:sz w:val="24"/>
          <w:szCs w:val="24"/>
        </w:rPr>
      </w:pPr>
      <w:r>
        <w:rPr>
          <w:rFonts w:ascii="??" w:hAnsi="??" w:cs="宋体" w:hint="eastAsia"/>
          <w:kern w:val="0"/>
          <w:sz w:val="24"/>
          <w:szCs w:val="24"/>
        </w:rPr>
        <w:t>（二）市政给水、排水（污）工程（含厂、站）；</w:t>
      </w:r>
    </w:p>
    <w:p w:rsidR="00B47EC1" w:rsidRDefault="00B47EC1">
      <w:pPr>
        <w:spacing w:line="500" w:lineRule="exact"/>
        <w:ind w:firstLineChars="200" w:firstLine="480"/>
        <w:jc w:val="left"/>
        <w:rPr>
          <w:rFonts w:ascii="??" w:hAnsi="??" w:cs="宋体"/>
          <w:kern w:val="0"/>
          <w:sz w:val="24"/>
          <w:szCs w:val="24"/>
        </w:rPr>
      </w:pPr>
      <w:r>
        <w:rPr>
          <w:rFonts w:ascii="??" w:hAnsi="??" w:cs="宋体" w:hint="eastAsia"/>
          <w:kern w:val="0"/>
          <w:sz w:val="24"/>
          <w:szCs w:val="24"/>
        </w:rPr>
        <w:t>（三）市政燃气管道工程（含厂、站）；</w:t>
      </w:r>
    </w:p>
    <w:p w:rsidR="00B47EC1" w:rsidRDefault="00B47EC1">
      <w:pPr>
        <w:spacing w:line="500" w:lineRule="exact"/>
        <w:ind w:firstLineChars="200" w:firstLine="480"/>
        <w:jc w:val="left"/>
        <w:rPr>
          <w:rFonts w:ascii="??" w:hAnsi="??" w:cs="宋体"/>
          <w:kern w:val="0"/>
          <w:sz w:val="24"/>
          <w:szCs w:val="24"/>
        </w:rPr>
      </w:pPr>
      <w:r>
        <w:rPr>
          <w:rFonts w:ascii="??" w:hAnsi="??" w:cs="宋体" w:hint="eastAsia"/>
          <w:kern w:val="0"/>
          <w:sz w:val="24"/>
          <w:szCs w:val="24"/>
        </w:rPr>
        <w:t>（四）城市园林绿化工程（含公园、广场和道路绿化等）。</w:t>
      </w:r>
    </w:p>
    <w:p w:rsidR="00B47EC1" w:rsidRDefault="00B47EC1" w:rsidP="00E76138">
      <w:pPr>
        <w:spacing w:line="500" w:lineRule="exact"/>
        <w:ind w:firstLineChars="200" w:firstLine="482"/>
        <w:jc w:val="left"/>
        <w:rPr>
          <w:rFonts w:ascii="??" w:hAnsi="??" w:cs="宋体"/>
          <w:b/>
          <w:kern w:val="0"/>
          <w:sz w:val="24"/>
          <w:szCs w:val="24"/>
        </w:rPr>
      </w:pPr>
      <w:r>
        <w:rPr>
          <w:rFonts w:ascii="??" w:hAnsi="??" w:cs="宋体" w:hint="eastAsia"/>
          <w:b/>
          <w:kern w:val="0"/>
          <w:sz w:val="24"/>
          <w:szCs w:val="24"/>
        </w:rPr>
        <w:t>二、监督检查内容和指标</w:t>
      </w:r>
    </w:p>
    <w:p w:rsidR="00B47EC1" w:rsidRDefault="00B47EC1">
      <w:pPr>
        <w:spacing w:line="500" w:lineRule="exact"/>
        <w:ind w:firstLineChars="200" w:firstLine="480"/>
        <w:jc w:val="left"/>
        <w:rPr>
          <w:rFonts w:ascii="??" w:hAnsi="??" w:cs="宋体"/>
          <w:kern w:val="0"/>
          <w:sz w:val="24"/>
          <w:szCs w:val="24"/>
        </w:rPr>
      </w:pPr>
      <w:r>
        <w:rPr>
          <w:rFonts w:ascii="??" w:hAnsi="??" w:cs="宋体" w:hint="eastAsia"/>
          <w:kern w:val="0"/>
          <w:sz w:val="24"/>
          <w:szCs w:val="24"/>
        </w:rPr>
        <w:t>（一）监督检查内容</w:t>
      </w:r>
    </w:p>
    <w:p w:rsidR="00B47EC1" w:rsidRDefault="00B47EC1">
      <w:pPr>
        <w:spacing w:line="500" w:lineRule="exact"/>
        <w:ind w:firstLineChars="200" w:firstLine="480"/>
        <w:jc w:val="left"/>
        <w:rPr>
          <w:rFonts w:ascii="??" w:hAnsi="??" w:cs="宋体"/>
          <w:kern w:val="0"/>
          <w:sz w:val="24"/>
          <w:szCs w:val="24"/>
        </w:rPr>
      </w:pPr>
      <w:r>
        <w:rPr>
          <w:rFonts w:ascii="??" w:hAnsi="??" w:cs="宋体"/>
          <w:kern w:val="0"/>
          <w:sz w:val="24"/>
          <w:szCs w:val="24"/>
        </w:rPr>
        <w:t>1</w:t>
      </w:r>
      <w:r>
        <w:rPr>
          <w:rFonts w:ascii="??" w:hAnsi="??" w:cs="宋体" w:hint="eastAsia"/>
          <w:kern w:val="0"/>
          <w:sz w:val="24"/>
          <w:szCs w:val="24"/>
        </w:rPr>
        <w:t>、市场行为方面：检查建设、施工手续办理情况；项目施工班子、监理班子到位情况；工人工资支付情况；意外伤害保险办理情况等及企业是否存在转让、出借资质证书或以其他方式允许他人以本企业的名义承揽工程的违法行为；超越企业资质范围承揽工程的违法行为等。</w:t>
      </w:r>
    </w:p>
    <w:p w:rsidR="00B47EC1" w:rsidRDefault="00B47EC1">
      <w:pPr>
        <w:spacing w:line="500" w:lineRule="exact"/>
        <w:ind w:firstLineChars="200" w:firstLine="480"/>
        <w:jc w:val="left"/>
        <w:rPr>
          <w:rFonts w:ascii="??" w:hAnsi="??" w:cs="宋体"/>
          <w:kern w:val="0"/>
          <w:sz w:val="24"/>
          <w:szCs w:val="24"/>
        </w:rPr>
      </w:pPr>
      <w:r>
        <w:rPr>
          <w:rFonts w:ascii="??" w:hAnsi="??" w:cs="宋体"/>
          <w:kern w:val="0"/>
          <w:sz w:val="24"/>
          <w:szCs w:val="24"/>
        </w:rPr>
        <w:t>2</w:t>
      </w:r>
      <w:r>
        <w:rPr>
          <w:rFonts w:ascii="??" w:hAnsi="??" w:cs="宋体" w:hint="eastAsia"/>
          <w:kern w:val="0"/>
          <w:sz w:val="24"/>
          <w:szCs w:val="24"/>
        </w:rPr>
        <w:t>、质量方面：检查工程实体质量情况、各方责任主体质量行为落实情况和管理技术资料，主要是检查按设计图纸和施工技术标准施工情况，质量责任制落实情况，工程材料、设备和商品混凝土等检验情况，市政工程主体结构质量情况，市政产品质量情况和工程强制性标准执行情况。</w:t>
      </w:r>
    </w:p>
    <w:p w:rsidR="00B47EC1" w:rsidRDefault="00B47EC1">
      <w:pPr>
        <w:spacing w:line="500" w:lineRule="exact"/>
        <w:ind w:firstLineChars="200" w:firstLine="480"/>
        <w:jc w:val="left"/>
        <w:rPr>
          <w:rFonts w:ascii="??" w:hAnsi="??" w:cs="宋体"/>
          <w:kern w:val="0"/>
          <w:sz w:val="24"/>
          <w:szCs w:val="24"/>
        </w:rPr>
      </w:pPr>
      <w:r>
        <w:rPr>
          <w:rFonts w:ascii="??" w:hAnsi="??" w:cs="宋体"/>
          <w:kern w:val="0"/>
          <w:sz w:val="24"/>
          <w:szCs w:val="24"/>
        </w:rPr>
        <w:t>3</w:t>
      </w:r>
      <w:r>
        <w:rPr>
          <w:rFonts w:ascii="??" w:hAnsi="??" w:cs="宋体" w:hint="eastAsia"/>
          <w:kern w:val="0"/>
          <w:sz w:val="24"/>
          <w:szCs w:val="24"/>
        </w:rPr>
        <w:t>、安全生产方面：检查现场施工安全和安全生产管理资料，主要是检查安全标准化工作开展情况，安全专项施工方案编制、审批、论证及实施情况，安全生产责任制建立情况，施工用电等现场安全生产实施情况，施工现场在线监控安装运行情况。</w:t>
      </w:r>
    </w:p>
    <w:p w:rsidR="00B47EC1" w:rsidRDefault="00B47EC1">
      <w:pPr>
        <w:spacing w:line="500" w:lineRule="exact"/>
        <w:ind w:firstLineChars="200" w:firstLine="480"/>
        <w:jc w:val="left"/>
        <w:rPr>
          <w:rFonts w:ascii="??" w:hAnsi="??" w:cs="宋体"/>
          <w:kern w:val="0"/>
          <w:sz w:val="24"/>
          <w:szCs w:val="24"/>
        </w:rPr>
      </w:pPr>
      <w:r>
        <w:rPr>
          <w:rFonts w:ascii="??" w:hAnsi="??" w:cs="宋体"/>
          <w:kern w:val="0"/>
          <w:sz w:val="24"/>
          <w:szCs w:val="24"/>
        </w:rPr>
        <w:t>4</w:t>
      </w:r>
      <w:r>
        <w:rPr>
          <w:rFonts w:ascii="??" w:hAnsi="??" w:cs="宋体" w:hint="eastAsia"/>
          <w:kern w:val="0"/>
          <w:sz w:val="24"/>
          <w:szCs w:val="24"/>
        </w:rPr>
        <w:t>、文明施工方面：侧重检查施工现场围挡设置及扬尘控制措施、市政工程施工现场交通便道的设置、市政道路开挖前地下管线情况的调查及相关安全措施、生活区环境卫生及设施配置、现场夜间施工噪声控制措施，工程运输车辆安全责任书签订和证照情况。</w:t>
      </w:r>
    </w:p>
    <w:p w:rsidR="00B47EC1" w:rsidRDefault="00B47EC1">
      <w:pPr>
        <w:spacing w:line="500" w:lineRule="exact"/>
        <w:ind w:leftChars="304" w:left="638"/>
        <w:jc w:val="left"/>
        <w:rPr>
          <w:rFonts w:ascii="??" w:hAnsi="??" w:cs="宋体"/>
          <w:kern w:val="0"/>
          <w:sz w:val="24"/>
          <w:szCs w:val="24"/>
        </w:rPr>
      </w:pPr>
      <w:r>
        <w:rPr>
          <w:rFonts w:ascii="??" w:hAnsi="??" w:cs="宋体" w:hint="eastAsia"/>
          <w:b/>
          <w:kern w:val="0"/>
          <w:sz w:val="24"/>
          <w:szCs w:val="24"/>
        </w:rPr>
        <w:t>三、监督检查方式</w:t>
      </w:r>
      <w:r>
        <w:rPr>
          <w:rFonts w:ascii="??" w:hAnsi="??" w:cs="宋体"/>
          <w:b/>
          <w:kern w:val="0"/>
          <w:sz w:val="24"/>
          <w:szCs w:val="24"/>
        </w:rPr>
        <w:br/>
      </w:r>
      <w:r>
        <w:rPr>
          <w:rFonts w:ascii="??" w:hAnsi="??" w:cs="宋体"/>
          <w:kern w:val="0"/>
          <w:sz w:val="24"/>
          <w:szCs w:val="24"/>
        </w:rPr>
        <w:t>1</w:t>
      </w:r>
      <w:r>
        <w:rPr>
          <w:rFonts w:ascii="??" w:hAnsi="??" w:cs="宋体" w:hint="eastAsia"/>
          <w:kern w:val="0"/>
          <w:sz w:val="24"/>
          <w:szCs w:val="24"/>
        </w:rPr>
        <w:t>、对全区市政、园林绿化工程质量、安全进行日常巡查。</w:t>
      </w:r>
    </w:p>
    <w:p w:rsidR="00B47EC1" w:rsidRDefault="00B47EC1">
      <w:pPr>
        <w:spacing w:line="500" w:lineRule="exact"/>
        <w:ind w:firstLineChars="200" w:firstLine="480"/>
        <w:jc w:val="left"/>
        <w:rPr>
          <w:rFonts w:ascii="??" w:hAnsi="??" w:cs="宋体"/>
          <w:kern w:val="0"/>
          <w:sz w:val="24"/>
          <w:szCs w:val="24"/>
        </w:rPr>
      </w:pPr>
      <w:r>
        <w:rPr>
          <w:rFonts w:ascii="??" w:hAnsi="??" w:cs="宋体"/>
          <w:kern w:val="0"/>
          <w:sz w:val="24"/>
          <w:szCs w:val="24"/>
        </w:rPr>
        <w:t>2</w:t>
      </w:r>
      <w:r>
        <w:rPr>
          <w:rFonts w:ascii="??" w:hAnsi="??" w:cs="宋体" w:hint="eastAsia"/>
          <w:kern w:val="0"/>
          <w:sz w:val="24"/>
          <w:szCs w:val="24"/>
        </w:rPr>
        <w:t>、开展工程大检查：由区住建局组织相关单位及专家开展市政、园林绿化工程质量、安全季度、半年度、年度大检查。</w:t>
      </w:r>
    </w:p>
    <w:p w:rsidR="00B47EC1" w:rsidRDefault="00B47EC1" w:rsidP="00E76138">
      <w:pPr>
        <w:spacing w:line="500" w:lineRule="exact"/>
        <w:ind w:firstLineChars="200" w:firstLine="482"/>
        <w:jc w:val="left"/>
        <w:rPr>
          <w:rFonts w:ascii="??" w:hAnsi="??" w:cs="宋体"/>
          <w:b/>
          <w:kern w:val="0"/>
          <w:sz w:val="24"/>
          <w:szCs w:val="24"/>
        </w:rPr>
      </w:pPr>
      <w:r>
        <w:rPr>
          <w:rFonts w:ascii="??" w:hAnsi="??" w:cs="宋体" w:hint="eastAsia"/>
          <w:b/>
          <w:kern w:val="0"/>
          <w:sz w:val="24"/>
          <w:szCs w:val="24"/>
        </w:rPr>
        <w:t>四、监督检查程序</w:t>
      </w:r>
    </w:p>
    <w:p w:rsidR="00B47EC1" w:rsidRDefault="00B47EC1">
      <w:pPr>
        <w:spacing w:line="500" w:lineRule="exact"/>
        <w:ind w:firstLineChars="200" w:firstLine="480"/>
        <w:jc w:val="left"/>
        <w:rPr>
          <w:rFonts w:ascii="??" w:hAnsi="??" w:cs="宋体"/>
          <w:kern w:val="0"/>
          <w:sz w:val="24"/>
          <w:szCs w:val="24"/>
        </w:rPr>
      </w:pPr>
      <w:r>
        <w:rPr>
          <w:rFonts w:ascii="??" w:hAnsi="??" w:cs="宋体"/>
          <w:kern w:val="0"/>
          <w:sz w:val="24"/>
          <w:szCs w:val="24"/>
        </w:rPr>
        <w:t>1</w:t>
      </w:r>
      <w:r>
        <w:rPr>
          <w:rFonts w:ascii="??" w:hAnsi="??" w:cs="宋体" w:hint="eastAsia"/>
          <w:kern w:val="0"/>
          <w:sz w:val="24"/>
          <w:szCs w:val="24"/>
        </w:rPr>
        <w:t>、区住建局组织人员及邀请至少</w:t>
      </w:r>
      <w:r>
        <w:rPr>
          <w:rFonts w:ascii="??" w:hAnsi="??" w:cs="宋体"/>
          <w:kern w:val="0"/>
          <w:sz w:val="24"/>
          <w:szCs w:val="24"/>
        </w:rPr>
        <w:t>2</w:t>
      </w:r>
      <w:r>
        <w:rPr>
          <w:rFonts w:ascii="??" w:hAnsi="??" w:cs="宋体" w:hint="eastAsia"/>
          <w:kern w:val="0"/>
          <w:sz w:val="24"/>
          <w:szCs w:val="24"/>
        </w:rPr>
        <w:t>名市政、园林绿化专家开展监督检查；</w:t>
      </w:r>
    </w:p>
    <w:p w:rsidR="00B47EC1" w:rsidRDefault="00B47EC1">
      <w:pPr>
        <w:spacing w:line="500" w:lineRule="exact"/>
        <w:ind w:firstLineChars="200" w:firstLine="480"/>
        <w:jc w:val="left"/>
        <w:rPr>
          <w:rFonts w:ascii="??" w:hAnsi="??" w:cs="宋体"/>
          <w:kern w:val="0"/>
          <w:sz w:val="24"/>
          <w:szCs w:val="24"/>
        </w:rPr>
      </w:pPr>
      <w:r>
        <w:rPr>
          <w:rFonts w:ascii="??" w:hAnsi="??" w:cs="宋体"/>
          <w:kern w:val="0"/>
          <w:sz w:val="24"/>
          <w:szCs w:val="24"/>
        </w:rPr>
        <w:t>2</w:t>
      </w:r>
      <w:r>
        <w:rPr>
          <w:rFonts w:ascii="??" w:hAnsi="??" w:cs="宋体" w:hint="eastAsia"/>
          <w:kern w:val="0"/>
          <w:sz w:val="24"/>
          <w:szCs w:val="24"/>
        </w:rPr>
        <w:t>、监督检查人员出示有效身份证件，说明来意，告知被检查人的权力和义务；</w:t>
      </w:r>
    </w:p>
    <w:p w:rsidR="00B47EC1" w:rsidRDefault="00B47EC1">
      <w:pPr>
        <w:spacing w:line="500" w:lineRule="exact"/>
        <w:ind w:firstLineChars="200" w:firstLine="480"/>
        <w:jc w:val="left"/>
        <w:rPr>
          <w:rFonts w:ascii="??" w:hAnsi="??" w:cs="宋体"/>
          <w:kern w:val="0"/>
          <w:sz w:val="24"/>
          <w:szCs w:val="24"/>
        </w:rPr>
      </w:pPr>
      <w:r>
        <w:rPr>
          <w:rFonts w:ascii="??" w:hAnsi="??" w:cs="宋体"/>
          <w:kern w:val="0"/>
          <w:sz w:val="24"/>
          <w:szCs w:val="24"/>
        </w:rPr>
        <w:t>3</w:t>
      </w:r>
      <w:r>
        <w:rPr>
          <w:rFonts w:ascii="??" w:hAnsi="??" w:cs="宋体" w:hint="eastAsia"/>
          <w:kern w:val="0"/>
          <w:sz w:val="24"/>
          <w:szCs w:val="24"/>
        </w:rPr>
        <w:t>、监督检查人员对被检查工地的市场、质量、安全、文明施工情况逐项检查并制作《整改通知书》，检查人员、工程项目建造师、总监当场签字确认，施工、监理单位各一份；</w:t>
      </w:r>
    </w:p>
    <w:p w:rsidR="00B47EC1" w:rsidRDefault="00B47EC1">
      <w:pPr>
        <w:spacing w:line="500" w:lineRule="exact"/>
        <w:ind w:firstLineChars="200" w:firstLine="480"/>
        <w:jc w:val="left"/>
        <w:rPr>
          <w:rFonts w:ascii="??" w:hAnsi="??" w:cs="宋体"/>
          <w:kern w:val="0"/>
          <w:sz w:val="24"/>
          <w:szCs w:val="24"/>
        </w:rPr>
      </w:pPr>
      <w:r>
        <w:rPr>
          <w:rFonts w:ascii="??" w:hAnsi="??" w:cs="宋体"/>
          <w:kern w:val="0"/>
          <w:sz w:val="24"/>
          <w:szCs w:val="24"/>
        </w:rPr>
        <w:t>4</w:t>
      </w:r>
      <w:r>
        <w:rPr>
          <w:rFonts w:ascii="??" w:hAnsi="??" w:cs="宋体" w:hint="eastAsia"/>
          <w:kern w:val="0"/>
          <w:sz w:val="24"/>
          <w:szCs w:val="24"/>
        </w:rPr>
        <w:t>、工程项目部对检查中存在的问题进行限期整改，并经监理、建设单位复核签章后回复区质安监站，必要时组织人员对整改情况进行复查。</w:t>
      </w:r>
    </w:p>
    <w:p w:rsidR="00B47EC1" w:rsidRDefault="00B47EC1" w:rsidP="00E76138">
      <w:pPr>
        <w:spacing w:line="500" w:lineRule="exact"/>
        <w:ind w:firstLineChars="200" w:firstLine="482"/>
        <w:jc w:val="left"/>
        <w:rPr>
          <w:rFonts w:ascii="??" w:hAnsi="??" w:cs="宋体"/>
          <w:b/>
          <w:kern w:val="0"/>
          <w:sz w:val="24"/>
          <w:szCs w:val="24"/>
        </w:rPr>
      </w:pPr>
      <w:r>
        <w:rPr>
          <w:rFonts w:ascii="??" w:hAnsi="??" w:cs="宋体" w:hint="eastAsia"/>
          <w:b/>
          <w:kern w:val="0"/>
          <w:sz w:val="24"/>
          <w:szCs w:val="24"/>
        </w:rPr>
        <w:t>五、监督检查措施及处理</w:t>
      </w:r>
    </w:p>
    <w:p w:rsidR="00B47EC1" w:rsidRDefault="00B47EC1">
      <w:pPr>
        <w:spacing w:line="500" w:lineRule="exact"/>
        <w:ind w:firstLineChars="200" w:firstLine="480"/>
        <w:jc w:val="left"/>
        <w:rPr>
          <w:rFonts w:ascii="??" w:hAnsi="??" w:cs="宋体"/>
          <w:kern w:val="0"/>
          <w:sz w:val="24"/>
          <w:szCs w:val="24"/>
        </w:rPr>
      </w:pPr>
      <w:r>
        <w:rPr>
          <w:rFonts w:ascii="??" w:hAnsi="??" w:cs="宋体"/>
          <w:kern w:val="0"/>
          <w:sz w:val="24"/>
          <w:szCs w:val="24"/>
        </w:rPr>
        <w:t>1</w:t>
      </w:r>
      <w:r>
        <w:rPr>
          <w:rFonts w:ascii="??" w:hAnsi="??" w:cs="宋体" w:hint="eastAsia"/>
          <w:kern w:val="0"/>
          <w:sz w:val="24"/>
          <w:szCs w:val="24"/>
        </w:rPr>
        <w:t>、发现被检查工地存在质量安全隐患的，责令限期整改，必要时组织人员对整改情况进行复查。</w:t>
      </w:r>
    </w:p>
    <w:p w:rsidR="00B47EC1" w:rsidRDefault="00B47EC1">
      <w:pPr>
        <w:spacing w:line="500" w:lineRule="exact"/>
        <w:ind w:firstLineChars="200" w:firstLine="480"/>
        <w:jc w:val="left"/>
        <w:rPr>
          <w:rFonts w:ascii="??" w:hAnsi="??" w:cs="宋体"/>
          <w:kern w:val="0"/>
          <w:sz w:val="24"/>
          <w:szCs w:val="24"/>
        </w:rPr>
      </w:pPr>
      <w:r>
        <w:rPr>
          <w:rFonts w:ascii="??" w:hAnsi="??" w:cs="宋体"/>
          <w:kern w:val="0"/>
          <w:sz w:val="24"/>
          <w:szCs w:val="24"/>
        </w:rPr>
        <w:t>2</w:t>
      </w:r>
      <w:r>
        <w:rPr>
          <w:rFonts w:ascii="??" w:hAnsi="??" w:cs="宋体" w:hint="eastAsia"/>
          <w:kern w:val="0"/>
          <w:sz w:val="24"/>
          <w:szCs w:val="24"/>
        </w:rPr>
        <w:t>、对施工现场存在较多质量安全隐患的工程施工、监理企业给予通报批评，情节严重的依法查处。</w:t>
      </w:r>
    </w:p>
    <w:p w:rsidR="00B47EC1" w:rsidRDefault="00B47EC1">
      <w:pPr>
        <w:spacing w:line="500" w:lineRule="exact"/>
        <w:ind w:firstLineChars="200" w:firstLine="480"/>
        <w:jc w:val="left"/>
        <w:rPr>
          <w:rFonts w:ascii="??" w:hAnsi="??"/>
          <w:sz w:val="24"/>
          <w:szCs w:val="24"/>
        </w:rPr>
      </w:pPr>
      <w:r>
        <w:rPr>
          <w:rFonts w:ascii="??" w:hAnsi="??" w:cs="宋体"/>
          <w:kern w:val="0"/>
          <w:sz w:val="24"/>
          <w:szCs w:val="24"/>
        </w:rPr>
        <w:t>3</w:t>
      </w:r>
      <w:r>
        <w:rPr>
          <w:rFonts w:ascii="??" w:hAnsi="??" w:cs="宋体" w:hint="eastAsia"/>
          <w:kern w:val="0"/>
          <w:sz w:val="24"/>
          <w:szCs w:val="24"/>
        </w:rPr>
        <w:t>、外地进永企业一年内有一次被通报批评的，年度复核为基本合格；连续两年年度复核为基本合格的或一年内有</w:t>
      </w:r>
      <w:r>
        <w:rPr>
          <w:rFonts w:ascii="??" w:hAnsi="??" w:cs="宋体"/>
          <w:kern w:val="0"/>
          <w:sz w:val="24"/>
          <w:szCs w:val="24"/>
        </w:rPr>
        <w:t>2</w:t>
      </w:r>
      <w:r>
        <w:rPr>
          <w:rFonts w:ascii="??" w:hAnsi="??" w:cs="宋体" w:hint="eastAsia"/>
          <w:kern w:val="0"/>
          <w:sz w:val="24"/>
          <w:szCs w:val="24"/>
        </w:rPr>
        <w:t>次被通报批评的，年度复核为不合格，年度复核为不合格的企业二年内不得办理进永备案手续。</w:t>
      </w:r>
    </w:p>
    <w:p w:rsidR="00B47EC1" w:rsidRDefault="00B47EC1">
      <w:pPr>
        <w:spacing w:line="500" w:lineRule="exact"/>
        <w:rPr>
          <w:rFonts w:ascii="??" w:hAnsi="??"/>
          <w:sz w:val="24"/>
          <w:szCs w:val="24"/>
        </w:rPr>
      </w:pPr>
    </w:p>
    <w:p w:rsidR="00B47EC1" w:rsidRDefault="00B47EC1">
      <w:pPr>
        <w:widowControl/>
        <w:spacing w:line="500" w:lineRule="exact"/>
        <w:jc w:val="center"/>
        <w:rPr>
          <w:rFonts w:ascii="??" w:hAnsi="??" w:cs="宋体"/>
          <w:b/>
          <w:vanish/>
          <w:color w:val="000000"/>
          <w:kern w:val="0"/>
          <w:sz w:val="24"/>
          <w:szCs w:val="24"/>
        </w:rPr>
      </w:pPr>
    </w:p>
    <w:p w:rsidR="00B47EC1" w:rsidRDefault="00B47EC1">
      <w:pPr>
        <w:spacing w:line="500" w:lineRule="exact"/>
        <w:jc w:val="center"/>
        <w:rPr>
          <w:rFonts w:ascii="黑体" w:eastAsia="黑体" w:hAnsi="黑体" w:cs="宋体"/>
          <w:b/>
          <w:color w:val="000000"/>
          <w:kern w:val="0"/>
          <w:sz w:val="32"/>
          <w:szCs w:val="32"/>
        </w:rPr>
      </w:pPr>
      <w:r>
        <w:rPr>
          <w:rFonts w:ascii="黑体" w:eastAsia="黑体" w:hAnsi="黑体" w:cs="宋体" w:hint="eastAsia"/>
          <w:b/>
          <w:vanish/>
          <w:color w:val="000000"/>
          <w:kern w:val="0"/>
          <w:sz w:val="32"/>
          <w:szCs w:val="32"/>
        </w:rPr>
        <w:t>十四、住宅</w:t>
      </w:r>
      <w:r>
        <w:rPr>
          <w:rFonts w:ascii="黑体" w:eastAsia="黑体" w:hAnsi="黑体" w:cs="宋体" w:hint="eastAsia"/>
          <w:b/>
          <w:color w:val="000000"/>
          <w:kern w:val="0"/>
          <w:sz w:val="32"/>
          <w:szCs w:val="32"/>
        </w:rPr>
        <w:t>住宅专项维修资金使用事项监管</w:t>
      </w:r>
    </w:p>
    <w:p w:rsidR="00B47EC1" w:rsidRDefault="00B47EC1">
      <w:pPr>
        <w:spacing w:line="500" w:lineRule="exact"/>
        <w:ind w:firstLineChars="200" w:firstLine="480"/>
        <w:rPr>
          <w:rFonts w:ascii="??" w:hAnsi="??" w:cs="宋体"/>
          <w:color w:val="000000"/>
          <w:kern w:val="0"/>
          <w:sz w:val="24"/>
          <w:szCs w:val="24"/>
        </w:rPr>
      </w:pPr>
      <w:r>
        <w:rPr>
          <w:rFonts w:ascii="??" w:hAnsi="??" w:cs="宋体" w:hint="eastAsia"/>
          <w:color w:val="000000"/>
          <w:kern w:val="0"/>
          <w:sz w:val="24"/>
          <w:szCs w:val="24"/>
        </w:rPr>
        <w:t>为了更好的发挥住宅专项维修资金的维修保证作用，维护广大业主的合法权益，使住宅专项维修资金使用处于有效监管之下，根据相关法律法规的规定，特制定如下监管制度：</w:t>
      </w:r>
    </w:p>
    <w:p w:rsidR="00B47EC1" w:rsidRDefault="00B47EC1" w:rsidP="00E76138">
      <w:pPr>
        <w:spacing w:line="500" w:lineRule="exact"/>
        <w:ind w:firstLineChars="200" w:firstLine="482"/>
        <w:rPr>
          <w:rFonts w:ascii="??" w:hAnsi="??" w:cs="宋体"/>
          <w:b/>
          <w:color w:val="000000"/>
          <w:kern w:val="0"/>
          <w:sz w:val="24"/>
          <w:szCs w:val="24"/>
        </w:rPr>
      </w:pPr>
      <w:r>
        <w:rPr>
          <w:rFonts w:ascii="??" w:hAnsi="??" w:cs="宋体" w:hint="eastAsia"/>
          <w:b/>
          <w:color w:val="000000"/>
          <w:kern w:val="0"/>
          <w:sz w:val="24"/>
          <w:szCs w:val="24"/>
        </w:rPr>
        <w:t>一、监督检查对象</w:t>
      </w:r>
    </w:p>
    <w:p w:rsidR="00B47EC1" w:rsidRDefault="00B47EC1">
      <w:pPr>
        <w:spacing w:line="500" w:lineRule="exact"/>
        <w:ind w:firstLineChars="200" w:firstLine="480"/>
        <w:rPr>
          <w:rFonts w:ascii="??" w:hAnsi="??" w:cs="宋体"/>
          <w:color w:val="000000"/>
          <w:kern w:val="0"/>
          <w:sz w:val="24"/>
          <w:szCs w:val="24"/>
        </w:rPr>
      </w:pPr>
      <w:r>
        <w:rPr>
          <w:rFonts w:ascii="??" w:hAnsi="??" w:cs="宋体" w:hint="eastAsia"/>
          <w:color w:val="000000"/>
          <w:kern w:val="0"/>
          <w:sz w:val="24"/>
          <w:szCs w:val="24"/>
        </w:rPr>
        <w:t>住宅专项维修资金的使用对象。</w:t>
      </w:r>
    </w:p>
    <w:p w:rsidR="00B47EC1" w:rsidRDefault="00B47EC1" w:rsidP="00E76138">
      <w:pPr>
        <w:spacing w:line="500" w:lineRule="exact"/>
        <w:ind w:firstLineChars="200" w:firstLine="482"/>
        <w:rPr>
          <w:rFonts w:ascii="??" w:hAnsi="??" w:cs="宋体"/>
          <w:b/>
          <w:color w:val="000000"/>
          <w:kern w:val="0"/>
          <w:sz w:val="24"/>
          <w:szCs w:val="24"/>
        </w:rPr>
      </w:pPr>
      <w:r>
        <w:rPr>
          <w:rFonts w:ascii="??" w:hAnsi="??" w:cs="宋体" w:hint="eastAsia"/>
          <w:b/>
          <w:color w:val="000000"/>
          <w:kern w:val="0"/>
          <w:sz w:val="24"/>
          <w:szCs w:val="24"/>
        </w:rPr>
        <w:t>二、监督检查内容</w:t>
      </w:r>
    </w:p>
    <w:p w:rsidR="00B47EC1" w:rsidRDefault="00B47EC1">
      <w:pPr>
        <w:spacing w:line="500" w:lineRule="exact"/>
        <w:ind w:firstLineChars="200" w:firstLine="480"/>
        <w:rPr>
          <w:rFonts w:ascii="??" w:hAnsi="??" w:cs="宋体"/>
          <w:color w:val="000000"/>
          <w:kern w:val="0"/>
          <w:sz w:val="24"/>
          <w:szCs w:val="24"/>
        </w:rPr>
      </w:pPr>
      <w:r>
        <w:rPr>
          <w:rFonts w:ascii="??" w:hAnsi="??" w:cs="宋体"/>
          <w:color w:val="000000"/>
          <w:kern w:val="0"/>
          <w:sz w:val="24"/>
          <w:szCs w:val="24"/>
        </w:rPr>
        <w:t>1</w:t>
      </w:r>
      <w:r>
        <w:rPr>
          <w:rFonts w:ascii="??" w:hAnsi="??" w:cs="宋体" w:hint="eastAsia"/>
          <w:color w:val="000000"/>
          <w:kern w:val="0"/>
          <w:sz w:val="24"/>
          <w:szCs w:val="24"/>
        </w:rPr>
        <w:t>、住宅专项维修资金的使用项目是否符合法律法规规定的维修使用范围的；</w:t>
      </w:r>
    </w:p>
    <w:p w:rsidR="00B47EC1" w:rsidRDefault="00B47EC1">
      <w:pPr>
        <w:spacing w:line="500" w:lineRule="exact"/>
        <w:ind w:firstLineChars="200" w:firstLine="480"/>
        <w:rPr>
          <w:rFonts w:ascii="??" w:hAnsi="??" w:cs="宋体"/>
          <w:color w:val="000000"/>
          <w:kern w:val="0"/>
          <w:sz w:val="24"/>
          <w:szCs w:val="24"/>
        </w:rPr>
      </w:pPr>
      <w:r>
        <w:rPr>
          <w:rFonts w:ascii="??" w:hAnsi="??" w:cs="宋体"/>
          <w:color w:val="000000"/>
          <w:kern w:val="0"/>
          <w:sz w:val="24"/>
          <w:szCs w:val="24"/>
        </w:rPr>
        <w:t>2</w:t>
      </w:r>
      <w:r>
        <w:rPr>
          <w:rFonts w:ascii="??" w:hAnsi="??" w:cs="宋体" w:hint="eastAsia"/>
          <w:color w:val="000000"/>
          <w:kern w:val="0"/>
          <w:sz w:val="24"/>
          <w:szCs w:val="24"/>
        </w:rPr>
        <w:t>、住宅专项维修资金的使用项目是否符合法律法规规定的使用条件的；</w:t>
      </w:r>
    </w:p>
    <w:p w:rsidR="00B47EC1" w:rsidRDefault="00B47EC1">
      <w:pPr>
        <w:spacing w:line="500" w:lineRule="exact"/>
        <w:ind w:firstLineChars="200" w:firstLine="480"/>
        <w:rPr>
          <w:rFonts w:ascii="??" w:hAnsi="??" w:cs="宋体"/>
          <w:color w:val="000000"/>
          <w:kern w:val="0"/>
          <w:sz w:val="24"/>
          <w:szCs w:val="24"/>
        </w:rPr>
      </w:pPr>
      <w:r>
        <w:rPr>
          <w:rFonts w:ascii="??" w:hAnsi="??" w:cs="宋体"/>
          <w:color w:val="000000"/>
          <w:kern w:val="0"/>
          <w:sz w:val="24"/>
          <w:szCs w:val="24"/>
        </w:rPr>
        <w:t>3</w:t>
      </w:r>
      <w:r>
        <w:rPr>
          <w:rFonts w:ascii="??" w:hAnsi="??" w:cs="宋体" w:hint="eastAsia"/>
          <w:color w:val="000000"/>
          <w:kern w:val="0"/>
          <w:sz w:val="24"/>
          <w:szCs w:val="24"/>
        </w:rPr>
        <w:t>、住宅专项维修资金的使用项目是否符合法律法规规定的审批流程；</w:t>
      </w:r>
    </w:p>
    <w:p w:rsidR="00B47EC1" w:rsidRDefault="00B47EC1">
      <w:pPr>
        <w:spacing w:line="500" w:lineRule="exact"/>
        <w:ind w:firstLineChars="200" w:firstLine="480"/>
        <w:rPr>
          <w:rFonts w:ascii="??" w:hAnsi="??" w:cs="宋体"/>
          <w:color w:val="000000"/>
          <w:kern w:val="0"/>
          <w:sz w:val="24"/>
          <w:szCs w:val="24"/>
        </w:rPr>
      </w:pPr>
      <w:r>
        <w:rPr>
          <w:rFonts w:ascii="??" w:hAnsi="??" w:cs="宋体"/>
          <w:color w:val="000000"/>
          <w:kern w:val="0"/>
          <w:sz w:val="24"/>
          <w:szCs w:val="24"/>
        </w:rPr>
        <w:t>4</w:t>
      </w:r>
      <w:r>
        <w:rPr>
          <w:rFonts w:ascii="??" w:hAnsi="??" w:cs="宋体" w:hint="eastAsia"/>
          <w:color w:val="000000"/>
          <w:kern w:val="0"/>
          <w:sz w:val="24"/>
          <w:szCs w:val="24"/>
        </w:rPr>
        <w:t>、住宅专项维修资金的使用过程公职人员是否违反法律法规的相关规定。</w:t>
      </w:r>
    </w:p>
    <w:p w:rsidR="00B47EC1" w:rsidRDefault="00B47EC1" w:rsidP="00E76138">
      <w:pPr>
        <w:spacing w:line="500" w:lineRule="exact"/>
        <w:ind w:firstLineChars="200" w:firstLine="482"/>
        <w:rPr>
          <w:rFonts w:ascii="??" w:hAnsi="??" w:cs="宋体"/>
          <w:b/>
          <w:color w:val="000000"/>
          <w:kern w:val="0"/>
          <w:sz w:val="24"/>
          <w:szCs w:val="24"/>
        </w:rPr>
      </w:pPr>
      <w:r>
        <w:rPr>
          <w:rFonts w:ascii="??" w:hAnsi="??" w:cs="宋体" w:hint="eastAsia"/>
          <w:b/>
          <w:color w:val="000000"/>
          <w:kern w:val="0"/>
          <w:sz w:val="24"/>
          <w:szCs w:val="24"/>
        </w:rPr>
        <w:t>三、监督检查方式</w:t>
      </w:r>
    </w:p>
    <w:p w:rsidR="00B47EC1" w:rsidRDefault="00B47EC1">
      <w:pPr>
        <w:spacing w:line="500" w:lineRule="exact"/>
        <w:ind w:firstLineChars="200" w:firstLine="480"/>
        <w:rPr>
          <w:rFonts w:ascii="??" w:hAnsi="??" w:cs="宋体"/>
          <w:color w:val="000000"/>
          <w:kern w:val="0"/>
          <w:sz w:val="24"/>
          <w:szCs w:val="24"/>
        </w:rPr>
      </w:pPr>
      <w:r>
        <w:rPr>
          <w:rFonts w:ascii="??" w:hAnsi="??" w:cs="宋体"/>
          <w:color w:val="000000"/>
          <w:kern w:val="0"/>
          <w:sz w:val="24"/>
          <w:szCs w:val="24"/>
        </w:rPr>
        <w:t>1</w:t>
      </w:r>
      <w:r>
        <w:rPr>
          <w:rFonts w:ascii="??" w:hAnsi="??" w:cs="宋体" w:hint="eastAsia"/>
          <w:color w:val="000000"/>
          <w:kern w:val="0"/>
          <w:sz w:val="24"/>
          <w:szCs w:val="24"/>
        </w:rPr>
        <w:t>、代管单位自查。区住建局作为物业专项维修资金、住宅物业保修金的代管单位，应当不定时对资金使用项目审批材料进行自查，务必做到程序到位，使用范围、条件符合法律法规的规定。</w:t>
      </w:r>
    </w:p>
    <w:p w:rsidR="00B47EC1" w:rsidRDefault="00B47EC1">
      <w:pPr>
        <w:spacing w:line="500" w:lineRule="exact"/>
        <w:ind w:firstLineChars="200" w:firstLine="480"/>
        <w:rPr>
          <w:rFonts w:ascii="??" w:hAnsi="??" w:cs="宋体"/>
          <w:color w:val="000000"/>
          <w:kern w:val="0"/>
          <w:sz w:val="24"/>
          <w:szCs w:val="24"/>
        </w:rPr>
      </w:pPr>
      <w:r>
        <w:rPr>
          <w:rFonts w:ascii="??" w:hAnsi="??" w:cs="宋体"/>
          <w:color w:val="000000"/>
          <w:kern w:val="0"/>
          <w:sz w:val="24"/>
          <w:szCs w:val="24"/>
        </w:rPr>
        <w:t>2</w:t>
      </w:r>
      <w:r>
        <w:rPr>
          <w:rFonts w:ascii="??" w:hAnsi="??" w:cs="宋体" w:hint="eastAsia"/>
          <w:color w:val="000000"/>
          <w:kern w:val="0"/>
          <w:sz w:val="24"/>
          <w:szCs w:val="24"/>
        </w:rPr>
        <w:t>、监管部门抽查。区住建局派员不定期对使用项目进行抽查，代管单位有关人员必须如实向检查人员进行汇报和提交使用项目审批案卷。</w:t>
      </w:r>
    </w:p>
    <w:p w:rsidR="00B47EC1" w:rsidRDefault="00B47EC1">
      <w:pPr>
        <w:spacing w:line="500" w:lineRule="exact"/>
        <w:ind w:firstLineChars="200" w:firstLine="480"/>
        <w:rPr>
          <w:rFonts w:ascii="??" w:hAnsi="??" w:cs="宋体"/>
          <w:color w:val="000000"/>
          <w:kern w:val="0"/>
          <w:sz w:val="24"/>
          <w:szCs w:val="24"/>
        </w:rPr>
      </w:pPr>
      <w:r>
        <w:rPr>
          <w:rFonts w:ascii="??" w:hAnsi="??" w:cs="宋体"/>
          <w:color w:val="000000"/>
          <w:kern w:val="0"/>
          <w:sz w:val="24"/>
          <w:szCs w:val="24"/>
        </w:rPr>
        <w:t>3</w:t>
      </w:r>
      <w:r>
        <w:rPr>
          <w:rFonts w:ascii="??" w:hAnsi="??" w:cs="宋体" w:hint="eastAsia"/>
          <w:color w:val="000000"/>
          <w:kern w:val="0"/>
          <w:sz w:val="24"/>
          <w:szCs w:val="24"/>
        </w:rPr>
        <w:t>、第三方评查。代管单位应当邀请业主代表参与使用过程的检查工作，提高使用过程的透明度，提升业主依法自主决策的意识，不断加强自我决策的能力。</w:t>
      </w:r>
    </w:p>
    <w:p w:rsidR="00B47EC1" w:rsidRDefault="00B47EC1" w:rsidP="00E76138">
      <w:pPr>
        <w:spacing w:line="500" w:lineRule="exact"/>
        <w:ind w:firstLineChars="200" w:firstLine="482"/>
        <w:rPr>
          <w:rFonts w:ascii="??" w:hAnsi="??" w:cs="宋体"/>
          <w:b/>
          <w:color w:val="000000"/>
          <w:kern w:val="0"/>
          <w:sz w:val="24"/>
          <w:szCs w:val="24"/>
        </w:rPr>
      </w:pPr>
      <w:r>
        <w:rPr>
          <w:rFonts w:ascii="??" w:hAnsi="??" w:cs="宋体" w:hint="eastAsia"/>
          <w:b/>
          <w:color w:val="000000"/>
          <w:kern w:val="0"/>
          <w:sz w:val="24"/>
          <w:szCs w:val="24"/>
        </w:rPr>
        <w:t>四、监督检查程序</w:t>
      </w:r>
    </w:p>
    <w:p w:rsidR="00B47EC1" w:rsidRDefault="00B47EC1">
      <w:pPr>
        <w:spacing w:line="500" w:lineRule="exact"/>
        <w:ind w:firstLineChars="200" w:firstLine="480"/>
        <w:rPr>
          <w:rFonts w:ascii="??" w:hAnsi="??" w:cs="宋体"/>
          <w:color w:val="000000"/>
          <w:kern w:val="0"/>
          <w:sz w:val="24"/>
          <w:szCs w:val="24"/>
        </w:rPr>
      </w:pPr>
      <w:r>
        <w:rPr>
          <w:rFonts w:ascii="??" w:hAnsi="??" w:cs="宋体"/>
          <w:color w:val="000000"/>
          <w:kern w:val="0"/>
          <w:sz w:val="24"/>
          <w:szCs w:val="24"/>
        </w:rPr>
        <w:t>1</w:t>
      </w:r>
      <w:r>
        <w:rPr>
          <w:rFonts w:ascii="??" w:hAnsi="??" w:cs="宋体" w:hint="eastAsia"/>
          <w:color w:val="000000"/>
          <w:kern w:val="0"/>
          <w:sz w:val="24"/>
          <w:szCs w:val="24"/>
        </w:rPr>
        <w:t>、检查人员根据《中华人民共和国物权法》、《河北省住宅专项维修资金管理实施细则》等规定，检查资金使用案卷是否符合上述法律法规的具体规定。</w:t>
      </w:r>
    </w:p>
    <w:p w:rsidR="00B47EC1" w:rsidRDefault="00B47EC1">
      <w:pPr>
        <w:spacing w:line="500" w:lineRule="exact"/>
        <w:ind w:firstLineChars="200" w:firstLine="480"/>
        <w:rPr>
          <w:rFonts w:ascii="??" w:hAnsi="??" w:cs="宋体"/>
          <w:color w:val="000000"/>
          <w:kern w:val="0"/>
          <w:sz w:val="24"/>
          <w:szCs w:val="24"/>
        </w:rPr>
      </w:pPr>
      <w:r>
        <w:rPr>
          <w:rFonts w:ascii="??" w:hAnsi="??" w:cs="宋体"/>
          <w:color w:val="000000"/>
          <w:kern w:val="0"/>
          <w:sz w:val="24"/>
          <w:szCs w:val="24"/>
        </w:rPr>
        <w:t>2</w:t>
      </w:r>
      <w:r>
        <w:rPr>
          <w:rFonts w:ascii="??" w:hAnsi="??" w:cs="宋体" w:hint="eastAsia"/>
          <w:color w:val="000000"/>
          <w:kern w:val="0"/>
          <w:sz w:val="24"/>
          <w:szCs w:val="24"/>
        </w:rPr>
        <w:t>、检查人员翻阅使用案卷时，必须有二人及以上同时在场，代管单位有关人员需在场陪同，解答检查人员的询问，必要时需到使用项目现场进行核对。</w:t>
      </w:r>
    </w:p>
    <w:p w:rsidR="00B47EC1" w:rsidRDefault="00B47EC1">
      <w:pPr>
        <w:spacing w:line="500" w:lineRule="exact"/>
        <w:ind w:firstLineChars="200" w:firstLine="480"/>
        <w:rPr>
          <w:rFonts w:ascii="??" w:hAnsi="??" w:cs="宋体"/>
          <w:color w:val="000000"/>
          <w:kern w:val="0"/>
          <w:sz w:val="24"/>
          <w:szCs w:val="24"/>
        </w:rPr>
      </w:pPr>
      <w:r>
        <w:rPr>
          <w:rFonts w:ascii="??" w:hAnsi="??" w:cs="宋体"/>
          <w:color w:val="000000"/>
          <w:kern w:val="0"/>
          <w:sz w:val="24"/>
          <w:szCs w:val="24"/>
        </w:rPr>
        <w:t>3</w:t>
      </w:r>
      <w:r>
        <w:rPr>
          <w:rFonts w:ascii="??" w:hAnsi="??" w:cs="宋体" w:hint="eastAsia"/>
          <w:color w:val="000000"/>
          <w:kern w:val="0"/>
          <w:sz w:val="24"/>
          <w:szCs w:val="24"/>
        </w:rPr>
        <w:t>、检查人员在检查结束时，做好检查过程的记录，并由被检查单位负责人签字确认；发现违法行为，及时上报住建局立案查处。</w:t>
      </w:r>
    </w:p>
    <w:p w:rsidR="00B47EC1" w:rsidRDefault="00B47EC1" w:rsidP="00E76138">
      <w:pPr>
        <w:spacing w:line="500" w:lineRule="exact"/>
        <w:ind w:firstLineChars="200" w:firstLine="482"/>
        <w:rPr>
          <w:rFonts w:ascii="??" w:hAnsi="??" w:cs="宋体"/>
          <w:b/>
          <w:color w:val="000000"/>
          <w:kern w:val="0"/>
          <w:sz w:val="24"/>
          <w:szCs w:val="24"/>
        </w:rPr>
      </w:pPr>
      <w:r>
        <w:rPr>
          <w:rFonts w:ascii="??" w:hAnsi="??" w:cs="宋体" w:hint="eastAsia"/>
          <w:b/>
          <w:color w:val="000000"/>
          <w:kern w:val="0"/>
          <w:sz w:val="24"/>
          <w:szCs w:val="24"/>
        </w:rPr>
        <w:t>五、监督检查措施及处理</w:t>
      </w:r>
    </w:p>
    <w:p w:rsidR="00B47EC1" w:rsidRDefault="00B47EC1">
      <w:pPr>
        <w:spacing w:line="500" w:lineRule="exact"/>
        <w:ind w:firstLineChars="200" w:firstLine="480"/>
        <w:rPr>
          <w:rFonts w:ascii="??" w:hAnsi="??" w:cs="宋体"/>
          <w:color w:val="000000"/>
          <w:kern w:val="0"/>
          <w:sz w:val="24"/>
          <w:szCs w:val="24"/>
        </w:rPr>
      </w:pPr>
      <w:r>
        <w:rPr>
          <w:rFonts w:ascii="??" w:hAnsi="??" w:cs="宋体" w:hint="eastAsia"/>
          <w:color w:val="000000"/>
          <w:kern w:val="0"/>
          <w:sz w:val="24"/>
          <w:szCs w:val="24"/>
        </w:rPr>
        <w:t>（一）发现被检查人有违反相关法律法规的规定，及时通报并督促代管单位采取补救措施；</w:t>
      </w:r>
    </w:p>
    <w:p w:rsidR="00B47EC1" w:rsidRDefault="00B47EC1">
      <w:pPr>
        <w:spacing w:line="500" w:lineRule="exact"/>
        <w:ind w:firstLineChars="200" w:firstLine="480"/>
        <w:rPr>
          <w:rFonts w:ascii="??" w:hAnsi="??" w:cs="宋体"/>
          <w:color w:val="000000"/>
          <w:kern w:val="0"/>
          <w:sz w:val="24"/>
          <w:szCs w:val="24"/>
        </w:rPr>
      </w:pPr>
      <w:r>
        <w:rPr>
          <w:rFonts w:ascii="??" w:hAnsi="??" w:cs="宋体" w:hint="eastAsia"/>
          <w:color w:val="000000"/>
          <w:kern w:val="0"/>
          <w:sz w:val="24"/>
          <w:szCs w:val="24"/>
        </w:rPr>
        <w:t>（二）物业主管部门或者其他有关行政管理部门和区住建局的工作人员违反《河北省住宅专项维修资金管理实施细则》规定，有下列行为之一的，对直接负责的主管人员和其他直接责任人员依法给予行政处分；构成犯罪的，依法追究刑事责任：</w:t>
      </w:r>
    </w:p>
    <w:p w:rsidR="00B47EC1" w:rsidRDefault="00B47EC1">
      <w:pPr>
        <w:spacing w:line="500" w:lineRule="exact"/>
        <w:ind w:firstLineChars="200" w:firstLine="480"/>
        <w:rPr>
          <w:rFonts w:ascii="??" w:hAnsi="??" w:cs="宋体"/>
          <w:color w:val="000000"/>
          <w:kern w:val="0"/>
          <w:sz w:val="24"/>
          <w:szCs w:val="24"/>
        </w:rPr>
      </w:pPr>
      <w:r>
        <w:rPr>
          <w:rFonts w:ascii="??" w:hAnsi="??" w:cs="宋体"/>
          <w:color w:val="000000"/>
          <w:kern w:val="0"/>
          <w:sz w:val="24"/>
          <w:szCs w:val="24"/>
        </w:rPr>
        <w:t>1</w:t>
      </w:r>
      <w:r>
        <w:rPr>
          <w:rFonts w:ascii="??" w:hAnsi="??" w:cs="宋体" w:hint="eastAsia"/>
          <w:color w:val="000000"/>
          <w:kern w:val="0"/>
          <w:sz w:val="24"/>
          <w:szCs w:val="24"/>
        </w:rPr>
        <w:t>、截流、挪用、侵占保修金的；</w:t>
      </w:r>
    </w:p>
    <w:p w:rsidR="00B47EC1" w:rsidRDefault="00B47EC1">
      <w:pPr>
        <w:spacing w:line="500" w:lineRule="exact"/>
        <w:ind w:firstLineChars="200" w:firstLine="480"/>
        <w:rPr>
          <w:rFonts w:ascii="??" w:hAnsi="??" w:cs="宋体"/>
          <w:color w:val="000000"/>
          <w:kern w:val="0"/>
          <w:sz w:val="24"/>
          <w:szCs w:val="24"/>
        </w:rPr>
      </w:pPr>
      <w:r>
        <w:rPr>
          <w:rFonts w:ascii="??" w:hAnsi="??" w:cs="宋体"/>
          <w:color w:val="000000"/>
          <w:kern w:val="0"/>
          <w:sz w:val="24"/>
          <w:szCs w:val="24"/>
        </w:rPr>
        <w:t>2</w:t>
      </w:r>
      <w:r>
        <w:rPr>
          <w:rFonts w:ascii="??" w:hAnsi="??" w:cs="宋体" w:hint="eastAsia"/>
          <w:color w:val="000000"/>
          <w:kern w:val="0"/>
          <w:sz w:val="24"/>
          <w:szCs w:val="24"/>
        </w:rPr>
        <w:t>、未按照本办法规定进行管理，造成保修金流失的；</w:t>
      </w:r>
    </w:p>
    <w:p w:rsidR="00B47EC1" w:rsidRDefault="00B47EC1">
      <w:pPr>
        <w:spacing w:line="500" w:lineRule="exact"/>
        <w:ind w:firstLineChars="200" w:firstLine="480"/>
        <w:rPr>
          <w:rFonts w:ascii="??" w:hAnsi="??" w:cs="宋体"/>
          <w:color w:val="000000"/>
          <w:kern w:val="0"/>
          <w:sz w:val="24"/>
          <w:szCs w:val="24"/>
        </w:rPr>
      </w:pPr>
      <w:r>
        <w:rPr>
          <w:rFonts w:ascii="??" w:hAnsi="??" w:cs="宋体"/>
          <w:color w:val="000000"/>
          <w:kern w:val="0"/>
          <w:sz w:val="24"/>
          <w:szCs w:val="24"/>
        </w:rPr>
        <w:t>3</w:t>
      </w:r>
      <w:r>
        <w:rPr>
          <w:rFonts w:ascii="??" w:hAnsi="??" w:cs="宋体" w:hint="eastAsia"/>
          <w:color w:val="000000"/>
          <w:kern w:val="0"/>
          <w:sz w:val="24"/>
          <w:szCs w:val="24"/>
        </w:rPr>
        <w:t>、在保修金使用审核、拨付中，故意刁难或者拖延的；</w:t>
      </w:r>
    </w:p>
    <w:p w:rsidR="00B47EC1" w:rsidRDefault="00B47EC1">
      <w:pPr>
        <w:spacing w:line="500" w:lineRule="exact"/>
        <w:ind w:firstLineChars="200" w:firstLine="480"/>
        <w:rPr>
          <w:rFonts w:ascii="??" w:hAnsi="??" w:cs="宋体"/>
          <w:color w:val="000000"/>
          <w:kern w:val="0"/>
          <w:sz w:val="24"/>
          <w:szCs w:val="24"/>
        </w:rPr>
      </w:pPr>
      <w:r>
        <w:rPr>
          <w:rFonts w:ascii="??" w:hAnsi="??" w:cs="宋体"/>
          <w:color w:val="000000"/>
          <w:kern w:val="0"/>
          <w:sz w:val="24"/>
          <w:szCs w:val="24"/>
        </w:rPr>
        <w:t>4</w:t>
      </w:r>
      <w:r>
        <w:rPr>
          <w:rFonts w:ascii="??" w:hAnsi="??" w:cs="宋体" w:hint="eastAsia"/>
          <w:color w:val="000000"/>
          <w:kern w:val="0"/>
          <w:sz w:val="24"/>
          <w:szCs w:val="24"/>
        </w:rPr>
        <w:t>、其他玩忽职守、滥用职权、以权谋私的行为。</w:t>
      </w:r>
    </w:p>
    <w:p w:rsidR="00B47EC1" w:rsidRDefault="00B47EC1">
      <w:pPr>
        <w:spacing w:line="500" w:lineRule="exact"/>
        <w:ind w:firstLineChars="200" w:firstLine="480"/>
        <w:rPr>
          <w:rFonts w:ascii="??" w:hAnsi="??" w:cs="宋体"/>
          <w:color w:val="000000"/>
          <w:kern w:val="0"/>
          <w:sz w:val="24"/>
          <w:szCs w:val="24"/>
        </w:rPr>
      </w:pPr>
      <w:r>
        <w:rPr>
          <w:rFonts w:ascii="??" w:hAnsi="??" w:cs="宋体" w:hint="eastAsia"/>
          <w:color w:val="000000"/>
          <w:kern w:val="0"/>
          <w:sz w:val="24"/>
          <w:szCs w:val="24"/>
        </w:rPr>
        <w:t>（三）违反《河北省住宅专项维修资金管理实施细则》规定挪用专项维修资金的，由区住建局会同区财政部门追回挪用的专项维修资金，并依照国务院《物业管理条例》第六十三条的规定，对相关单位和个人给予行政处罚。</w:t>
      </w:r>
    </w:p>
    <w:p w:rsidR="00B47EC1" w:rsidRDefault="00B47EC1">
      <w:pPr>
        <w:spacing w:line="500" w:lineRule="exact"/>
        <w:ind w:firstLineChars="200" w:firstLine="480"/>
        <w:rPr>
          <w:rFonts w:ascii="??" w:hAnsi="??" w:cs="宋体"/>
          <w:color w:val="000000"/>
          <w:kern w:val="0"/>
          <w:sz w:val="24"/>
          <w:szCs w:val="24"/>
        </w:rPr>
      </w:pPr>
      <w:r>
        <w:rPr>
          <w:rFonts w:ascii="??" w:hAnsi="??" w:cs="宋体" w:hint="eastAsia"/>
          <w:color w:val="000000"/>
          <w:kern w:val="0"/>
          <w:sz w:val="24"/>
          <w:szCs w:val="24"/>
        </w:rPr>
        <w:t>（四）区住建局或者其他有关行政管理部门、维修资金管理机构及其工作人员有下列情形之一的，由相关行政机关按照管理权限对负有责任的主管人员和直接责任人员给予行政或者纪律处分；构成犯罪的，依法追究刑事责任：</w:t>
      </w:r>
    </w:p>
    <w:p w:rsidR="00B47EC1" w:rsidRDefault="00B47EC1">
      <w:pPr>
        <w:spacing w:line="500" w:lineRule="exact"/>
        <w:ind w:firstLineChars="200" w:firstLine="480"/>
        <w:rPr>
          <w:rFonts w:ascii="??" w:hAnsi="??" w:cs="宋体"/>
          <w:color w:val="000000"/>
          <w:kern w:val="0"/>
          <w:sz w:val="24"/>
          <w:szCs w:val="24"/>
        </w:rPr>
      </w:pPr>
      <w:r>
        <w:rPr>
          <w:rFonts w:ascii="??" w:hAnsi="??" w:cs="宋体"/>
          <w:color w:val="000000"/>
          <w:kern w:val="0"/>
          <w:sz w:val="24"/>
          <w:szCs w:val="24"/>
        </w:rPr>
        <w:t>1</w:t>
      </w:r>
      <w:r>
        <w:rPr>
          <w:rFonts w:ascii="??" w:hAnsi="??" w:cs="宋体" w:hint="eastAsia"/>
          <w:color w:val="000000"/>
          <w:kern w:val="0"/>
          <w:sz w:val="24"/>
          <w:szCs w:val="24"/>
        </w:rPr>
        <w:t>、未依照《河北省住宅专项维修资金管理实施细则》规定及时核准、拨付专项维修资金，造成损害后果的；</w:t>
      </w:r>
    </w:p>
    <w:p w:rsidR="00B47EC1" w:rsidRDefault="00B47EC1">
      <w:pPr>
        <w:spacing w:line="500" w:lineRule="exact"/>
        <w:ind w:firstLineChars="200" w:firstLine="480"/>
        <w:rPr>
          <w:rFonts w:ascii="??" w:hAnsi="??" w:cs="宋体"/>
          <w:color w:val="000000"/>
          <w:kern w:val="0"/>
          <w:sz w:val="24"/>
          <w:szCs w:val="24"/>
        </w:rPr>
      </w:pPr>
      <w:r>
        <w:rPr>
          <w:rFonts w:ascii="??" w:hAnsi="??" w:cs="宋体"/>
          <w:color w:val="000000"/>
          <w:kern w:val="0"/>
          <w:sz w:val="24"/>
          <w:szCs w:val="24"/>
        </w:rPr>
        <w:t>2</w:t>
      </w:r>
      <w:r>
        <w:rPr>
          <w:rFonts w:ascii="??" w:hAnsi="??" w:cs="宋体" w:hint="eastAsia"/>
          <w:color w:val="000000"/>
          <w:kern w:val="0"/>
          <w:sz w:val="24"/>
          <w:szCs w:val="24"/>
        </w:rPr>
        <w:t>、未按照《河北省住宅专项维修资金管理实施细则》规定进行管理，造成专项维修资金流失的；</w:t>
      </w:r>
    </w:p>
    <w:p w:rsidR="00B47EC1" w:rsidRDefault="00B47EC1">
      <w:pPr>
        <w:spacing w:line="500" w:lineRule="exact"/>
        <w:ind w:firstLineChars="200" w:firstLine="480"/>
        <w:rPr>
          <w:rFonts w:ascii="??" w:hAnsi="??" w:cs="宋体"/>
          <w:color w:val="000000"/>
          <w:kern w:val="0"/>
          <w:sz w:val="24"/>
          <w:szCs w:val="24"/>
        </w:rPr>
      </w:pPr>
      <w:r>
        <w:rPr>
          <w:rFonts w:ascii="??" w:hAnsi="??" w:cs="宋体"/>
          <w:color w:val="000000"/>
          <w:kern w:val="0"/>
          <w:sz w:val="24"/>
          <w:szCs w:val="24"/>
        </w:rPr>
        <w:t>3</w:t>
      </w:r>
      <w:r>
        <w:rPr>
          <w:rFonts w:ascii="??" w:hAnsi="??" w:cs="宋体" w:hint="eastAsia"/>
          <w:color w:val="000000"/>
          <w:kern w:val="0"/>
          <w:sz w:val="24"/>
          <w:szCs w:val="24"/>
        </w:rPr>
        <w:t>、截流、挪用、侵占专项维修资金的；</w:t>
      </w:r>
    </w:p>
    <w:p w:rsidR="00B47EC1" w:rsidRDefault="00B47EC1">
      <w:pPr>
        <w:spacing w:line="500" w:lineRule="exact"/>
        <w:ind w:firstLineChars="200" w:firstLine="480"/>
        <w:rPr>
          <w:rFonts w:ascii="??" w:hAnsi="??"/>
          <w:color w:val="000000"/>
          <w:sz w:val="24"/>
          <w:szCs w:val="24"/>
        </w:rPr>
      </w:pPr>
      <w:r>
        <w:rPr>
          <w:rFonts w:ascii="??" w:hAnsi="??" w:cs="宋体"/>
          <w:color w:val="000000"/>
          <w:kern w:val="0"/>
          <w:sz w:val="24"/>
          <w:szCs w:val="24"/>
        </w:rPr>
        <w:t>4</w:t>
      </w:r>
      <w:r>
        <w:rPr>
          <w:rFonts w:ascii="??" w:hAnsi="??" w:cs="宋体" w:hint="eastAsia"/>
          <w:color w:val="000000"/>
          <w:kern w:val="0"/>
          <w:sz w:val="24"/>
          <w:szCs w:val="24"/>
        </w:rPr>
        <w:t>、有其他玩忽职守、滥用职权、徇私舞弊行为的。</w:t>
      </w:r>
    </w:p>
    <w:p w:rsidR="00B47EC1" w:rsidRDefault="00B47EC1">
      <w:pPr>
        <w:spacing w:line="500" w:lineRule="exact"/>
        <w:rPr>
          <w:rFonts w:ascii="??" w:hAnsi="??"/>
          <w:sz w:val="24"/>
          <w:szCs w:val="24"/>
        </w:rPr>
      </w:pPr>
    </w:p>
    <w:p w:rsidR="00B47EC1" w:rsidRDefault="00B47EC1">
      <w:pPr>
        <w:rPr>
          <w:rFonts w:ascii="??" w:hAnsi="??"/>
          <w:sz w:val="24"/>
          <w:szCs w:val="24"/>
        </w:rPr>
      </w:pPr>
    </w:p>
    <w:sectPr w:rsidR="00B47EC1" w:rsidSect="005A4F9D">
      <w:footerReference w:type="even" r:id="rId13"/>
      <w:footerReference w:type="default" r:id="rId14"/>
      <w:pgSz w:w="11906" w:h="16838"/>
      <w:pgMar w:top="1246" w:right="1531" w:bottom="935"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EC1" w:rsidRDefault="00B47EC1" w:rsidP="00E81445">
      <w:r>
        <w:separator/>
      </w:r>
    </w:p>
  </w:endnote>
  <w:endnote w:type="continuationSeparator" w:id="0">
    <w:p w:rsidR="00B47EC1" w:rsidRDefault="00B47EC1" w:rsidP="00E814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Arial Unicode MS"/>
    <w:panose1 w:val="02010600030101010101"/>
    <w:charset w:val="86"/>
    <w:family w:val="modern"/>
    <w:notTrueType/>
    <w:pitch w:val="fixed"/>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
    <w:altName w:val="Times New Roman"/>
    <w:panose1 w:val="00000000000000000000"/>
    <w:charset w:val="00"/>
    <w:family w:val="auto"/>
    <w:notTrueType/>
    <w:pitch w:val="default"/>
    <w:sig w:usb0="00000003" w:usb1="00000000" w:usb2="00000000" w:usb3="00000000" w:csb0="00000001" w:csb1="00000000"/>
  </w:font>
  <w:font w:name="微软雅黑">
    <w:panose1 w:val="020B0703020204020201"/>
    <w:charset w:val="86"/>
    <w:family w:val="swiss"/>
    <w:pitch w:val="variable"/>
    <w:sig w:usb0="80000287" w:usb1="2A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EC1" w:rsidRDefault="00B47E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EC1" w:rsidRDefault="00B47E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EC1" w:rsidRDefault="00B47EC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EC1" w:rsidRDefault="00B47E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7EC1" w:rsidRDefault="00B47EC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EC1" w:rsidRDefault="00B47E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B47EC1" w:rsidRDefault="00B47E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EC1" w:rsidRDefault="00B47EC1" w:rsidP="00E81445">
      <w:r>
        <w:separator/>
      </w:r>
    </w:p>
  </w:footnote>
  <w:footnote w:type="continuationSeparator" w:id="0">
    <w:p w:rsidR="00B47EC1" w:rsidRDefault="00B47EC1" w:rsidP="00E814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EC1" w:rsidRDefault="00B47E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EC1" w:rsidRDefault="00B47EC1" w:rsidP="001A72FC">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EC1" w:rsidRDefault="00B47E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559A5"/>
    <w:multiLevelType w:val="singleLevel"/>
    <w:tmpl w:val="54F559A5"/>
    <w:lvl w:ilvl="0">
      <w:start w:val="1"/>
      <w:numFmt w:val="decimal"/>
      <w:suff w:val="nothing"/>
      <w:lvlText w:val="%1、"/>
      <w:lvlJc w:val="left"/>
      <w:rPr>
        <w:rFonts w:cs="Times New Roman"/>
      </w:rPr>
    </w:lvl>
  </w:abstractNum>
  <w:abstractNum w:abstractNumId="1">
    <w:nsid w:val="54F56DCC"/>
    <w:multiLevelType w:val="singleLevel"/>
    <w:tmpl w:val="54F56DCC"/>
    <w:lvl w:ilvl="0">
      <w:start w:val="1"/>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210E"/>
    <w:rsid w:val="00031273"/>
    <w:rsid w:val="00074C7C"/>
    <w:rsid w:val="000A7D57"/>
    <w:rsid w:val="001A72FC"/>
    <w:rsid w:val="002242A2"/>
    <w:rsid w:val="003B74FB"/>
    <w:rsid w:val="00406722"/>
    <w:rsid w:val="00411EBF"/>
    <w:rsid w:val="00417DB0"/>
    <w:rsid w:val="0044742B"/>
    <w:rsid w:val="00462261"/>
    <w:rsid w:val="004629B9"/>
    <w:rsid w:val="00486906"/>
    <w:rsid w:val="004C65CB"/>
    <w:rsid w:val="0051210E"/>
    <w:rsid w:val="00560A08"/>
    <w:rsid w:val="005A4F9D"/>
    <w:rsid w:val="005E21BC"/>
    <w:rsid w:val="00600055"/>
    <w:rsid w:val="006354C3"/>
    <w:rsid w:val="00682F90"/>
    <w:rsid w:val="006B2CBD"/>
    <w:rsid w:val="0070451F"/>
    <w:rsid w:val="007417E0"/>
    <w:rsid w:val="0083642E"/>
    <w:rsid w:val="008A27EA"/>
    <w:rsid w:val="008B07B9"/>
    <w:rsid w:val="008E5091"/>
    <w:rsid w:val="008E7464"/>
    <w:rsid w:val="00972202"/>
    <w:rsid w:val="009836A1"/>
    <w:rsid w:val="009A1D59"/>
    <w:rsid w:val="00A916A8"/>
    <w:rsid w:val="00AC7758"/>
    <w:rsid w:val="00AD5D42"/>
    <w:rsid w:val="00B4609B"/>
    <w:rsid w:val="00B47EC1"/>
    <w:rsid w:val="00B95FDB"/>
    <w:rsid w:val="00BB3A73"/>
    <w:rsid w:val="00C44651"/>
    <w:rsid w:val="00C67BCD"/>
    <w:rsid w:val="00CB7159"/>
    <w:rsid w:val="00D758A8"/>
    <w:rsid w:val="00E25CEF"/>
    <w:rsid w:val="00E76138"/>
    <w:rsid w:val="00E81445"/>
    <w:rsid w:val="00F04B9B"/>
    <w:rsid w:val="00F457BE"/>
    <w:rsid w:val="00F710B5"/>
    <w:rsid w:val="00F863BC"/>
    <w:rsid w:val="00FB6333"/>
    <w:rsid w:val="05BA14A6"/>
    <w:rsid w:val="14E87FF2"/>
    <w:rsid w:val="2735101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44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81445"/>
    <w:pPr>
      <w:tabs>
        <w:tab w:val="center" w:pos="4153"/>
        <w:tab w:val="right" w:pos="8306"/>
      </w:tabs>
      <w:snapToGrid w:val="0"/>
      <w:jc w:val="left"/>
    </w:pPr>
    <w:rPr>
      <w:rFonts w:ascii="Times New Roman" w:hAnsi="Times New Roman"/>
      <w:sz w:val="18"/>
      <w:szCs w:val="18"/>
    </w:rPr>
  </w:style>
  <w:style w:type="character" w:customStyle="1" w:styleId="FooterChar">
    <w:name w:val="Footer Char"/>
    <w:basedOn w:val="DefaultParagraphFont"/>
    <w:link w:val="Footer"/>
    <w:uiPriority w:val="99"/>
    <w:locked/>
    <w:rsid w:val="00E81445"/>
    <w:rPr>
      <w:rFonts w:ascii="Times New Roman" w:eastAsia="宋体" w:hAnsi="Times New Roman" w:cs="Times New Roman"/>
      <w:sz w:val="18"/>
      <w:szCs w:val="18"/>
    </w:rPr>
  </w:style>
  <w:style w:type="paragraph" w:styleId="Header">
    <w:name w:val="header"/>
    <w:basedOn w:val="Normal"/>
    <w:link w:val="HeaderChar"/>
    <w:uiPriority w:val="99"/>
    <w:semiHidden/>
    <w:rsid w:val="00E8144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81445"/>
    <w:rPr>
      <w:rFonts w:cs="Times New Roman"/>
      <w:sz w:val="18"/>
      <w:szCs w:val="18"/>
    </w:rPr>
  </w:style>
  <w:style w:type="paragraph" w:styleId="NormalWeb">
    <w:name w:val="Normal (Web)"/>
    <w:basedOn w:val="Normal"/>
    <w:uiPriority w:val="99"/>
    <w:rsid w:val="00E81445"/>
    <w:pPr>
      <w:widowControl/>
      <w:spacing w:before="100" w:beforeAutospacing="1" w:after="100" w:afterAutospacing="1"/>
      <w:jc w:val="left"/>
    </w:pPr>
    <w:rPr>
      <w:rFonts w:ascii="宋体" w:hAnsi="宋体" w:cs="宋体"/>
      <w:kern w:val="0"/>
      <w:sz w:val="24"/>
      <w:szCs w:val="24"/>
    </w:rPr>
  </w:style>
  <w:style w:type="character" w:styleId="PageNumber">
    <w:name w:val="page number"/>
    <w:basedOn w:val="DefaultParagraphFont"/>
    <w:uiPriority w:val="99"/>
    <w:rsid w:val="00E81445"/>
    <w:rPr>
      <w:rFonts w:cs="Times New Roman"/>
    </w:rPr>
  </w:style>
  <w:style w:type="table" w:styleId="TableGrid">
    <w:name w:val="Table Grid"/>
    <w:basedOn w:val="TableNormal"/>
    <w:uiPriority w:val="99"/>
    <w:rsid w:val="00E81445"/>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31</Pages>
  <Words>3247</Words>
  <Characters>18514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dc:creator>
  <cp:keywords/>
  <dc:description/>
  <cp:lastModifiedBy>微软用户</cp:lastModifiedBy>
  <cp:revision>14</cp:revision>
  <cp:lastPrinted>2015-06-10T02:53:00Z</cp:lastPrinted>
  <dcterms:created xsi:type="dcterms:W3CDTF">2015-05-13T02:57:00Z</dcterms:created>
  <dcterms:modified xsi:type="dcterms:W3CDTF">2017-12-05T07:23:00Z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