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一、适用范围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适用于事业单位法人设立登记的申请和办理。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二、办事条件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（一） 申请事业单位法人设立登记应当具备的条件：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1、经审批机关批准设立；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2、有规范的名称和组织机构（法人治理结构）；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3、有稳定的场所；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4、有与其业务范围相适应的从业人员、设备设施、经费来源和开办资金；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5、宗旨和业务范围符合事业单位性质和法律、政策规定；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6、能够独立承担民事责任。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（二）准予设立登记的条件：符合上述条件，且提交的申请材料齐全有效、符合法律规定。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A6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