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楷体_GB2312" w:hAnsi="楷体_GB2312" w:eastAsia="楷体_GB2312" w:cs="楷体_GB2312"/>
          <w:sz w:val="32"/>
          <w:szCs w:val="32"/>
          <w:lang w:val="en-US" w:eastAsia="zh-CN"/>
        </w:rPr>
      </w:pPr>
      <w:bookmarkStart w:id="0" w:name="_GoBack"/>
      <w:bookmarkEnd w:id="0"/>
      <w:r>
        <w:rPr>
          <w:rFonts w:hint="eastAsia" w:ascii="楷体_GB2312" w:hAnsi="楷体_GB2312" w:eastAsia="楷体_GB2312" w:cs="楷体_GB2312"/>
          <w:sz w:val="32"/>
          <w:szCs w:val="32"/>
          <w:lang w:val="en-US" w:eastAsia="zh-CN"/>
        </w:rPr>
        <w:t>附件：</w:t>
      </w:r>
    </w:p>
    <w:p>
      <w:pPr>
        <w:jc w:val="center"/>
        <w:rPr>
          <w:rFonts w:hint="eastAsia" w:ascii="方正小标宋简体" w:hAnsi="方正小标宋简体" w:eastAsia="方正小标宋简体" w:cs="方正小标宋简体"/>
          <w:sz w:val="36"/>
          <w:szCs w:val="44"/>
          <w:lang w:val="en-US" w:eastAsia="zh-CN"/>
        </w:rPr>
      </w:pPr>
      <w:r>
        <w:rPr>
          <w:rFonts w:hint="eastAsia" w:ascii="方正小标宋简体" w:hAnsi="方正小标宋简体" w:eastAsia="方正小标宋简体" w:cs="方正小标宋简体"/>
          <w:sz w:val="36"/>
          <w:szCs w:val="44"/>
          <w:lang w:val="en-US" w:eastAsia="zh-CN"/>
        </w:rPr>
        <w:t>井陉矿区乡镇（街道）政务服务事项目录清单</w:t>
      </w:r>
    </w:p>
    <w:tbl>
      <w:tblPr>
        <w:tblStyle w:val="3"/>
        <w:tblW w:w="14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489"/>
        <w:gridCol w:w="2307"/>
        <w:gridCol w:w="9911"/>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75" w:hRule="atLeast"/>
          <w:tblHeader/>
        </w:trPr>
        <w:tc>
          <w:tcPr>
            <w:tcW w:w="489" w:type="dxa"/>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2307" w:type="dxa"/>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事项名称</w:t>
            </w:r>
          </w:p>
        </w:tc>
        <w:tc>
          <w:tcPr>
            <w:tcW w:w="9911" w:type="dxa"/>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设定依据</w:t>
            </w:r>
          </w:p>
        </w:tc>
        <w:tc>
          <w:tcPr>
            <w:tcW w:w="1353" w:type="dxa"/>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1" w:hRule="atLeast"/>
        </w:trPr>
        <w:tc>
          <w:tcPr>
            <w:tcW w:w="48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w:t>
            </w:r>
          </w:p>
        </w:tc>
        <w:tc>
          <w:tcPr>
            <w:tcW w:w="2307"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第一个子女登记卡</w:t>
            </w:r>
          </w:p>
        </w:tc>
        <w:tc>
          <w:tcPr>
            <w:tcW w:w="9911"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《河北省人口与计划生育条例》第十八条</w:t>
            </w:r>
          </w:p>
        </w:tc>
        <w:tc>
          <w:tcPr>
            <w:tcW w:w="1353"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1" w:hRule="atLeast"/>
        </w:trPr>
        <w:tc>
          <w:tcPr>
            <w:tcW w:w="48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w:t>
            </w:r>
          </w:p>
        </w:tc>
        <w:tc>
          <w:tcPr>
            <w:tcW w:w="2307"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第二个子女登记卡</w:t>
            </w:r>
          </w:p>
        </w:tc>
        <w:tc>
          <w:tcPr>
            <w:tcW w:w="9911"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《河北省人口与计划生育条例》第十八条</w:t>
            </w:r>
          </w:p>
        </w:tc>
        <w:tc>
          <w:tcPr>
            <w:tcW w:w="1353"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1" w:hRule="atLeast"/>
        </w:trPr>
        <w:tc>
          <w:tcPr>
            <w:tcW w:w="48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w:t>
            </w:r>
          </w:p>
        </w:tc>
        <w:tc>
          <w:tcPr>
            <w:tcW w:w="2307"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低保申请</w:t>
            </w:r>
          </w:p>
        </w:tc>
        <w:tc>
          <w:tcPr>
            <w:tcW w:w="9911"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《石家庄市人民政府办公厅关于提高城乡居民最低生活保障和农村五保供养保障标准的通知》</w:t>
            </w:r>
          </w:p>
        </w:tc>
        <w:tc>
          <w:tcPr>
            <w:tcW w:w="1353"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1" w:hRule="atLeast"/>
        </w:trPr>
        <w:tc>
          <w:tcPr>
            <w:tcW w:w="48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4</w:t>
            </w:r>
          </w:p>
        </w:tc>
        <w:tc>
          <w:tcPr>
            <w:tcW w:w="2307"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孤儿和困境儿童事项</w:t>
            </w:r>
          </w:p>
        </w:tc>
        <w:tc>
          <w:tcPr>
            <w:tcW w:w="9911"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《石家庄市人民政府办公厅关于建立困境儿童分类保障制度的通知》（石政办发〔2017〕57号）</w:t>
            </w:r>
          </w:p>
        </w:tc>
        <w:tc>
          <w:tcPr>
            <w:tcW w:w="1353"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1" w:hRule="atLeast"/>
        </w:trPr>
        <w:tc>
          <w:tcPr>
            <w:tcW w:w="48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5</w:t>
            </w:r>
          </w:p>
        </w:tc>
        <w:tc>
          <w:tcPr>
            <w:tcW w:w="2307"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养老保险</w:t>
            </w:r>
          </w:p>
        </w:tc>
        <w:tc>
          <w:tcPr>
            <w:tcW w:w="9911"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《河北省人力资源和社会保障厅关于城乡居民社会养老保险经办管理服务规范化建设的通知》</w:t>
            </w:r>
          </w:p>
        </w:tc>
        <w:tc>
          <w:tcPr>
            <w:tcW w:w="1353"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1" w:hRule="atLeast"/>
        </w:trPr>
        <w:tc>
          <w:tcPr>
            <w:tcW w:w="48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6</w:t>
            </w:r>
          </w:p>
        </w:tc>
        <w:tc>
          <w:tcPr>
            <w:tcW w:w="2307"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企业退休人员社会化管理服务工作</w:t>
            </w:r>
          </w:p>
        </w:tc>
        <w:tc>
          <w:tcPr>
            <w:tcW w:w="9911"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《石家庄市养老保险省本级统筹企业退休人员社会化管理服务工作实施细则》</w:t>
            </w:r>
          </w:p>
        </w:tc>
        <w:tc>
          <w:tcPr>
            <w:tcW w:w="135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四微街道</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1" w:hRule="atLeast"/>
        </w:trPr>
        <w:tc>
          <w:tcPr>
            <w:tcW w:w="48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7</w:t>
            </w:r>
          </w:p>
        </w:tc>
        <w:tc>
          <w:tcPr>
            <w:tcW w:w="2307"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退休认证</w:t>
            </w:r>
          </w:p>
        </w:tc>
        <w:tc>
          <w:tcPr>
            <w:tcW w:w="9911"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石社险</w:t>
            </w:r>
            <w:r>
              <w:rPr>
                <w:rFonts w:hint="eastAsia" w:ascii="宋体" w:hAnsi="宋体" w:eastAsia="宋体" w:cs="宋体"/>
                <w:i w:val="0"/>
                <w:color w:val="000000"/>
                <w:kern w:val="0"/>
                <w:sz w:val="20"/>
                <w:szCs w:val="20"/>
                <w:u w:val="none"/>
                <w:lang w:val="en-US" w:eastAsia="zh-CN" w:bidi="ar"/>
              </w:rPr>
              <w:t>〔</w:t>
            </w:r>
            <w:r>
              <w:rPr>
                <w:rFonts w:hint="eastAsia" w:ascii="仿宋_GB2312" w:hAnsi="仿宋_GB2312" w:eastAsia="仿宋_GB2312" w:cs="仿宋_GB2312"/>
                <w:i w:val="0"/>
                <w:color w:val="000000"/>
                <w:kern w:val="0"/>
                <w:sz w:val="20"/>
                <w:szCs w:val="20"/>
                <w:u w:val="none"/>
                <w:lang w:val="en-US" w:eastAsia="zh-CN" w:bidi="ar"/>
              </w:rPr>
              <w:t>2018〕10号</w:t>
            </w:r>
          </w:p>
        </w:tc>
        <w:tc>
          <w:tcPr>
            <w:tcW w:w="135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四微街道</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不涉及</w:t>
            </w:r>
          </w:p>
        </w:tc>
      </w:tr>
    </w:tbl>
    <w:p>
      <w:pPr>
        <w:jc w:val="both"/>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D725C0"/>
    <w:rsid w:val="15483C09"/>
    <w:rsid w:val="33D725C0"/>
    <w:rsid w:val="42EE5BCF"/>
    <w:rsid w:val="4E657CB2"/>
    <w:rsid w:val="592D6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2018-09-30T01:52:00Z</dcterms:created>
  <dc:creator>Administrator</dc:creator>
  <cp:lastModifiedBy>Administrator</cp:lastModifiedBy>
  <cp:lastPrinted>2018-10-29T01:25:00Z</cp:lastPrinted>
  <dcterms:modified xsi:type="dcterms:W3CDTF">2018-10-30T01:01:04Z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