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right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顺平县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</w:rPr>
        <w:t>编办持续优化实名制信息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管理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为切实为机构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管理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顺平县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编办以不断优化实名制信息管理为重点，多措并举确保实名制信息数据精准。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加强日常管理。为加强机构编制数据规范性，建立日常管理制度及工作程序并上墙公示，明确分管领导和信息管理员；明确各自工作职责，信息管理员负责平台登录密匙密码管理、信息录入、数据上报、系统维护、信息安全保密等工作，分管领导负责对录入平台的信息进行审核把关，确保实名制信息精准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二是加强部门合作。为加强机构编制数据时效性，该办积极与组织、人社、财政等部门沟通协作，逐步建立数据联动机制，力争在最短时间内将机构、编制、人员变动信息更新到信息平台中。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是加强动态调整。为加强机构编制数据完善性，该办按照能填尽填的原则，逐步完善实名制系统中各项数据指标，确保机构的沿革、设置、撤并、更名，编制、领导职数的核定、调整，人员的录用、调配、安置等信息清晰准确、全程可溯、有据可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四是加强保密文件筛查。为加强机构编制数据安全性，该办严肃政治纪律、保密纪律、工作纪律，高度重视信息安全工作，明确专人，逐个清查平台中各类文件，确保信息数据的安全。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是加强数据分析研判。为加强机构编制管理科学性，该办注重数据的统计分析工作，坚持贯彻落实机构编制实名制统计月报制度。通过统计分析，及时发现机构编制管理中存在的不足，为科学配置机构编制资源提供依据，并充分发挥数据分析在机构编制管理工作中的基础性作用。</w:t>
      </w:r>
    </w:p>
    <w:p/>
    <w:p/>
    <w:p/>
    <w:p/>
    <w:p/>
    <w:p/>
    <w:p/>
    <w:p/>
    <w:p/>
    <w:p/>
    <w:p/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2018年4月18日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3076A"/>
    <w:rsid w:val="62A9799F"/>
    <w:rsid w:val="69C3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2018-10-11T09:20:00Z</dcterms:created>
  <dc:creator>Administrator</dc:creator>
  <cp:lastModifiedBy>Administrator</cp:lastModifiedBy>
  <dcterms:modified xsi:type="dcterms:W3CDTF">2018-10-11T10:18:23Z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