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00" w:lineRule="exact"/>
        <w:ind w:firstLine="480"/>
        <w:jc w:val="center"/>
        <w:rPr>
          <w:rFonts w:ascii="方正小标宋简体" w:hAnsi="宋体" w:eastAsia="方正小标宋简体" w:cs="Arial"/>
          <w:color w:val="2B2B2B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Arial"/>
          <w:color w:val="2B2B2B"/>
          <w:kern w:val="0"/>
          <w:sz w:val="36"/>
          <w:szCs w:val="36"/>
        </w:rPr>
        <w:t>事业单位法人年度报告公开表</w:t>
      </w:r>
    </w:p>
    <w:p>
      <w:pPr>
        <w:widowControl/>
        <w:spacing w:line="500" w:lineRule="exact"/>
        <w:ind w:firstLine="480"/>
        <w:jc w:val="center"/>
        <w:rPr>
          <w:rFonts w:ascii="方正小标宋简体" w:hAnsi="Arial" w:eastAsia="方正小标宋简体" w:cs="Arial"/>
          <w:color w:val="2B2B2B"/>
          <w:kern w:val="0"/>
          <w:sz w:val="36"/>
          <w:szCs w:val="36"/>
        </w:rPr>
      </w:pPr>
    </w:p>
    <w:tbl>
      <w:tblPr>
        <w:tblW w:w="9541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21"/>
        <w:gridCol w:w="1996"/>
        <w:gridCol w:w="5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2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《事业</w:t>
            </w:r>
          </w:p>
          <w:p>
            <w:pPr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单</w:t>
            </w:r>
            <w:r>
              <w:rPr>
                <w:rFonts w:ascii="仿宋_GB2312" w:hAnsi="楷体" w:eastAsia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位</w:t>
            </w:r>
          </w:p>
          <w:p>
            <w:pPr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法</w:t>
            </w:r>
            <w:r>
              <w:rPr>
                <w:rFonts w:ascii="仿宋_GB2312" w:hAnsi="楷体" w:eastAsia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人</w:t>
            </w:r>
          </w:p>
          <w:p>
            <w:pPr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ascii="仿宋_GB2312" w:hAnsi="楷体" w:eastAsia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证书》</w:t>
            </w:r>
          </w:p>
          <w:p>
            <w:pPr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登</w:t>
            </w:r>
            <w:r>
              <w:rPr>
                <w:rFonts w:ascii="仿宋_GB2312" w:hAnsi="楷体" w:eastAsia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载</w:t>
            </w:r>
          </w:p>
          <w:p>
            <w:pPr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事</w:t>
            </w:r>
            <w:r>
              <w:rPr>
                <w:rFonts w:ascii="仿宋_GB2312" w:hAnsi="楷体" w:eastAsia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项</w:t>
            </w:r>
          </w:p>
        </w:tc>
        <w:tc>
          <w:tcPr>
            <w:tcW w:w="199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单位名称</w:t>
            </w:r>
          </w:p>
        </w:tc>
        <w:tc>
          <w:tcPr>
            <w:tcW w:w="592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邢台经济开发区沙河城林业工作站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162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" w:eastAsia="仿宋_GB2312"/>
                <w:bCs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宗</w:t>
            </w:r>
            <w:r>
              <w:rPr>
                <w:rFonts w:ascii="仿宋_GB2312" w:hAnsi="楷体" w:eastAsia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旨</w:t>
            </w:r>
            <w:r>
              <w:rPr>
                <w:rFonts w:ascii="仿宋_GB2312" w:hAnsi="楷体" w:eastAsia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和</w:t>
            </w:r>
          </w:p>
          <w:p>
            <w:pPr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业务范围</w:t>
            </w:r>
          </w:p>
        </w:tc>
        <w:tc>
          <w:tcPr>
            <w:tcW w:w="592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保护辖区森林资源，促进林业发展。</w:t>
            </w:r>
          </w:p>
          <w:p>
            <w:pPr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林业站建设；森林资源保护；</w:t>
            </w:r>
          </w:p>
          <w:p>
            <w:pPr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森林病虫害防治，野生动植物保护。</w:t>
            </w:r>
          </w:p>
          <w:p>
            <w:pPr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</w:p>
          <w:p>
            <w:pPr>
              <w:rPr>
                <w:rFonts w:ascii="仿宋_GB2312" w:hAnsi="楷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2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" w:eastAsia="仿宋_GB2312"/>
                <w:bCs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住</w:t>
            </w:r>
            <w:r>
              <w:rPr>
                <w:rFonts w:ascii="仿宋_GB2312" w:hAnsi="楷体" w:eastAsia="仿宋_GB2312"/>
                <w:bCs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所</w:t>
            </w:r>
          </w:p>
        </w:tc>
        <w:tc>
          <w:tcPr>
            <w:tcW w:w="5924" w:type="dxa"/>
            <w:tcBorders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沙河市沙河城镇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" w:eastAsia="仿宋_GB2312"/>
                <w:bCs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法定代表人</w:t>
            </w:r>
          </w:p>
        </w:tc>
        <w:tc>
          <w:tcPr>
            <w:tcW w:w="5924" w:type="dxa"/>
            <w:tcBorders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刘元根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2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" w:eastAsia="仿宋_GB2312"/>
                <w:bCs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开办资金</w:t>
            </w:r>
          </w:p>
        </w:tc>
        <w:tc>
          <w:tcPr>
            <w:tcW w:w="5924" w:type="dxa"/>
            <w:tcBorders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ascii="仿宋_GB2312" w:hAnsi="楷体" w:eastAsia="仿宋_GB2312"/>
                <w:bCs/>
                <w:sz w:val="32"/>
                <w:szCs w:val="32"/>
              </w:rPr>
              <w:t>6</w:t>
            </w: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2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" w:eastAsia="仿宋_GB2312"/>
                <w:bCs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经费来源</w:t>
            </w:r>
          </w:p>
        </w:tc>
        <w:tc>
          <w:tcPr>
            <w:tcW w:w="5924" w:type="dxa"/>
            <w:tcBorders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差额补贴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2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" w:eastAsia="仿宋_GB2312"/>
                <w:bCs/>
                <w:sz w:val="32"/>
                <w:szCs w:val="32"/>
              </w:rPr>
            </w:pPr>
          </w:p>
        </w:tc>
        <w:tc>
          <w:tcPr>
            <w:tcW w:w="1996" w:type="dxa"/>
            <w:tcBorders>
              <w:bottom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举办单位</w:t>
            </w:r>
          </w:p>
        </w:tc>
        <w:tc>
          <w:tcPr>
            <w:tcW w:w="5924" w:type="dxa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邢台经济开发区管理委员会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36" w:hRule="atLeast"/>
          <w:jc w:val="center"/>
        </w:trPr>
        <w:tc>
          <w:tcPr>
            <w:tcW w:w="162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80" w:lineRule="exact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ascii="仿宋_GB2312" w:hAnsi="楷体" w:eastAsia="仿宋_GB2312"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对《条</w:t>
            </w:r>
          </w:p>
          <w:p>
            <w:pPr>
              <w:spacing w:line="480" w:lineRule="exact"/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例》和</w:t>
            </w:r>
          </w:p>
          <w:p>
            <w:pPr>
              <w:spacing w:line="480" w:lineRule="exact"/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实施细</w:t>
            </w:r>
          </w:p>
          <w:p>
            <w:pPr>
              <w:spacing w:line="480" w:lineRule="exact"/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则有关</w:t>
            </w:r>
          </w:p>
          <w:p>
            <w:pPr>
              <w:spacing w:line="480" w:lineRule="exact"/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变更登</w:t>
            </w:r>
          </w:p>
          <w:p>
            <w:pPr>
              <w:spacing w:line="480" w:lineRule="exact"/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记规定</w:t>
            </w:r>
          </w:p>
          <w:p>
            <w:pPr>
              <w:spacing w:line="480" w:lineRule="exact"/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的执行</w:t>
            </w:r>
          </w:p>
          <w:p>
            <w:pPr>
              <w:spacing w:line="480" w:lineRule="exact"/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情</w:t>
            </w:r>
            <w:r>
              <w:rPr>
                <w:rFonts w:ascii="仿宋_GB2312" w:hAnsi="楷体" w:eastAsia="仿宋_GB2312"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况</w:t>
            </w:r>
          </w:p>
        </w:tc>
        <w:tc>
          <w:tcPr>
            <w:tcW w:w="7920" w:type="dxa"/>
            <w:gridSpan w:val="2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9" w:hRule="atLeast"/>
          <w:jc w:val="center"/>
        </w:trPr>
        <w:tc>
          <w:tcPr>
            <w:tcW w:w="162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开</w:t>
            </w:r>
          </w:p>
          <w:p>
            <w:pPr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展</w:t>
            </w:r>
          </w:p>
          <w:p>
            <w:pPr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业</w:t>
            </w:r>
          </w:p>
          <w:p>
            <w:pPr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务</w:t>
            </w:r>
          </w:p>
          <w:p>
            <w:pPr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活</w:t>
            </w:r>
          </w:p>
          <w:p>
            <w:pPr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动</w:t>
            </w:r>
          </w:p>
          <w:p>
            <w:pPr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情</w:t>
            </w:r>
          </w:p>
          <w:p>
            <w:pPr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况</w:t>
            </w:r>
          </w:p>
        </w:tc>
        <w:tc>
          <w:tcPr>
            <w:tcW w:w="7920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  <w:p>
            <w:pPr>
              <w:pStyle w:val="6"/>
              <w:autoSpaceDN w:val="0"/>
              <w:spacing w:line="440" w:lineRule="atLeast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保护辖区森林资源，促进林业发展。林业站建设，森林资源保护。森林病虫害防治。</w:t>
            </w:r>
          </w:p>
          <w:p>
            <w:pPr>
              <w:pStyle w:val="6"/>
              <w:autoSpaceDN w:val="0"/>
              <w:spacing w:line="440" w:lineRule="atLeas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6"/>
              <w:autoSpaceDN w:val="0"/>
              <w:spacing w:line="440" w:lineRule="atLeast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、春季造林工作。</w:t>
            </w:r>
            <w:r>
              <w:rPr>
                <w:rFonts w:ascii="仿宋" w:hAnsi="仿宋" w:eastAsia="仿宋"/>
                <w:sz w:val="32"/>
                <w:szCs w:val="32"/>
              </w:rPr>
              <w:t>2013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月我站参加了石武高铁两侧绿化带工程，我站负责留村乡地段的造林工作。历经一个多月的时间圆满完成造林面积</w:t>
            </w:r>
            <w:r>
              <w:rPr>
                <w:rFonts w:ascii="仿宋" w:hAnsi="仿宋" w:eastAsia="仿宋"/>
                <w:sz w:val="32"/>
                <w:szCs w:val="32"/>
              </w:rPr>
              <w:t>1000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多亩，植树近</w:t>
            </w:r>
            <w:r>
              <w:rPr>
                <w:rFonts w:ascii="仿宋" w:hAnsi="仿宋" w:eastAsia="仿宋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万株。</w:t>
            </w:r>
          </w:p>
          <w:p>
            <w:pPr>
              <w:pStyle w:val="6"/>
              <w:autoSpaceDN w:val="0"/>
              <w:spacing w:line="440" w:lineRule="atLeast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、验收成活率。</w:t>
            </w:r>
            <w:r>
              <w:rPr>
                <w:rFonts w:ascii="仿宋" w:hAnsi="仿宋" w:eastAsia="仿宋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月中旬我林业站参加了</w:t>
            </w:r>
            <w:r>
              <w:rPr>
                <w:rFonts w:ascii="仿宋" w:hAnsi="仿宋" w:eastAsia="仿宋"/>
                <w:sz w:val="32"/>
                <w:szCs w:val="32"/>
              </w:rPr>
              <w:t>2012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年冬季京港澳高速两侧造林成活率的验收工作，验收树木近</w:t>
            </w:r>
            <w:r>
              <w:rPr>
                <w:rFonts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万株，成活率在</w:t>
            </w:r>
            <w:r>
              <w:rPr>
                <w:rFonts w:ascii="仿宋" w:hAnsi="仿宋" w:eastAsia="仿宋"/>
                <w:sz w:val="32"/>
                <w:szCs w:val="32"/>
              </w:rPr>
              <w:t>80%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以上。</w:t>
            </w:r>
          </w:p>
          <w:p>
            <w:pPr>
              <w:pStyle w:val="6"/>
              <w:autoSpaceDN w:val="0"/>
              <w:spacing w:line="440" w:lineRule="atLeast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、退耕还林工程验收工作。</w:t>
            </w:r>
            <w:r>
              <w:rPr>
                <w:rFonts w:ascii="仿宋" w:hAnsi="仿宋" w:eastAsia="仿宋"/>
                <w:sz w:val="32"/>
                <w:szCs w:val="32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月中旬至</w:t>
            </w:r>
            <w:r>
              <w:rPr>
                <w:rFonts w:ascii="仿宋" w:hAnsi="仿宋" w:eastAsia="仿宋"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月底我林业站参加了退耕还林检查验收工作。历经一个多月的时间分别对我区沙河城镇、留村乡、火炬办事处、王快镇、东汪镇、祝村镇，</w:t>
            </w:r>
            <w:r>
              <w:rPr>
                <w:rFonts w:ascii="仿宋" w:hAnsi="仿宋" w:eastAsia="仿宋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个乡镇办事处的退耕还林工程进行检查验收。对退耕还林的苗木保存率、面积、面目成活率等进行检查。通过</w:t>
            </w:r>
            <w:r>
              <w:rPr>
                <w:rFonts w:ascii="仿宋" w:hAnsi="仿宋" w:eastAsia="仿宋"/>
                <w:sz w:val="32"/>
                <w:szCs w:val="32"/>
              </w:rPr>
              <w:t>GPS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定位收集数据绘制退耕还林工程分布图，并作出各乡镇办的退耕还林资金发放表和资金发放公示表。</w:t>
            </w:r>
          </w:p>
          <w:p>
            <w:pPr>
              <w:pStyle w:val="6"/>
              <w:autoSpaceDN w:val="0"/>
              <w:spacing w:line="440" w:lineRule="atLeast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、林间防火工作。今冬明春是防火关键时期，</w:t>
            </w:r>
            <w:r>
              <w:rPr>
                <w:rFonts w:ascii="仿宋" w:hAnsi="仿宋" w:eastAsia="仿宋"/>
                <w:sz w:val="32"/>
                <w:szCs w:val="32"/>
              </w:rPr>
              <w:t>11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月下旬到</w:t>
            </w:r>
            <w:r>
              <w:rPr>
                <w:rFonts w:ascii="仿宋" w:hAnsi="仿宋" w:eastAsia="仿宋"/>
                <w:sz w:val="32"/>
                <w:szCs w:val="32"/>
              </w:rPr>
              <w:t>12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月中旬参加了林间防火工作，我站负责留村乡管辖的林间防火，协助留村乡对林间可燃物进行清理。</w:t>
            </w:r>
          </w:p>
          <w:p>
            <w:pPr>
              <w:pStyle w:val="6"/>
              <w:autoSpaceDN w:val="0"/>
              <w:spacing w:line="360" w:lineRule="atLeas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6"/>
              <w:autoSpaceDN w:val="0"/>
              <w:spacing w:line="36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333333"/>
                <w:sz w:val="32"/>
                <w:szCs w:val="32"/>
              </w:rPr>
              <w:t>2014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年林业站的工作措施：</w:t>
            </w:r>
          </w:p>
          <w:p>
            <w:pPr>
              <w:pStyle w:val="6"/>
              <w:autoSpaceDN w:val="0"/>
              <w:spacing w:line="36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333333"/>
                <w:sz w:val="32"/>
                <w:szCs w:val="32"/>
              </w:rPr>
              <w:t xml:space="preserve">  1.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配合两街完成通城大道两边绿化带的建设。</w:t>
            </w:r>
          </w:p>
          <w:p>
            <w:pPr>
              <w:pStyle w:val="6"/>
              <w:autoSpaceDN w:val="0"/>
              <w:spacing w:line="36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333333"/>
                <w:sz w:val="32"/>
                <w:szCs w:val="32"/>
              </w:rPr>
              <w:t xml:space="preserve">  2.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进一步加强林地资源管理，减少违法违纪现象的发生。</w:t>
            </w:r>
          </w:p>
          <w:p>
            <w:pPr>
              <w:pStyle w:val="6"/>
              <w:autoSpaceDN w:val="0"/>
              <w:spacing w:line="36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333333"/>
                <w:sz w:val="32"/>
                <w:szCs w:val="32"/>
              </w:rPr>
              <w:t xml:space="preserve">  3.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加强森林防火工作。</w:t>
            </w:r>
          </w:p>
          <w:p>
            <w:pPr>
              <w:pStyle w:val="6"/>
              <w:autoSpaceDN w:val="0"/>
              <w:spacing w:line="36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333333"/>
                <w:sz w:val="32"/>
                <w:szCs w:val="32"/>
              </w:rPr>
              <w:t xml:space="preserve">  4.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加强退耕还林监管，出现占用情况及时上报处理。</w:t>
            </w:r>
          </w:p>
          <w:p>
            <w:pPr>
              <w:pStyle w:val="6"/>
              <w:autoSpaceDN w:val="0"/>
              <w:spacing w:line="36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333333"/>
                <w:sz w:val="32"/>
                <w:szCs w:val="32"/>
              </w:rPr>
              <w:t xml:space="preserve">  5.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加强林业技术指导，提升农户的管理水平。</w:t>
            </w:r>
          </w:p>
          <w:p>
            <w:pPr>
              <w:pStyle w:val="6"/>
              <w:autoSpaceDN w:val="0"/>
              <w:spacing w:line="360" w:lineRule="atLeast"/>
            </w:pPr>
            <w:r>
              <w:rPr>
                <w:rFonts w:ascii="仿宋" w:hAnsi="仿宋" w:eastAsia="仿宋"/>
                <w:color w:val="333333"/>
                <w:sz w:val="32"/>
                <w:szCs w:val="32"/>
              </w:rPr>
              <w:t xml:space="preserve">  6.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加强技术培训工作，为明年打下基础。</w:t>
            </w:r>
          </w:p>
          <w:p>
            <w:pPr>
              <w:pStyle w:val="6"/>
              <w:autoSpaceDN w:val="0"/>
              <w:spacing w:line="440" w:lineRule="atLeast"/>
              <w:jc w:val="both"/>
            </w:pPr>
          </w:p>
          <w:p>
            <w:pPr>
              <w:rPr>
                <w:rFonts w:ascii="仿宋_GB2312" w:hAnsi="楷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08" w:hRule="atLeast"/>
          <w:jc w:val="center"/>
        </w:trPr>
        <w:tc>
          <w:tcPr>
            <w:tcW w:w="1621" w:type="dxa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相关资质认可或执业许可证明文件及有</w:t>
            </w:r>
            <w:r>
              <w:rPr>
                <w:rFonts w:ascii="仿宋_GB2312" w:hAnsi="楷体" w:eastAsia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效</w:t>
            </w:r>
            <w:r>
              <w:rPr>
                <w:rFonts w:ascii="仿宋_GB2312" w:hAnsi="楷体" w:eastAsia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期</w:t>
            </w:r>
          </w:p>
        </w:tc>
        <w:tc>
          <w:tcPr>
            <w:tcW w:w="792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楷体" w:eastAsia="仿宋_GB2312"/>
                <w:bCs/>
                <w:sz w:val="32"/>
                <w:szCs w:val="32"/>
              </w:rPr>
            </w:pPr>
          </w:p>
          <w:p>
            <w:pPr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ascii="仿宋_GB2312" w:hAnsi="楷体" w:eastAsia="仿宋_GB2312"/>
                <w:bCs/>
                <w:sz w:val="32"/>
                <w:szCs w:val="32"/>
              </w:rPr>
              <w:t xml:space="preserve">                  </w:t>
            </w: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无</w:t>
            </w:r>
          </w:p>
          <w:p>
            <w:pPr>
              <w:rPr>
                <w:rFonts w:ascii="仿宋_GB2312" w:hAnsi="楷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162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受奖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惩评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估及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诉讼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投诉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情况</w:t>
            </w:r>
          </w:p>
        </w:tc>
        <w:tc>
          <w:tcPr>
            <w:tcW w:w="792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rFonts w:ascii="仿宋_GB2312" w:hAnsi="楷体" w:eastAsia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楷体" w:eastAsia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楷体" w:eastAsia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楷体" w:eastAsia="仿宋_GB2312"/>
                <w:sz w:val="32"/>
                <w:szCs w:val="32"/>
              </w:rPr>
            </w:pPr>
            <w:r>
              <w:rPr>
                <w:rFonts w:ascii="仿宋_GB2312" w:hAnsi="楷体" w:eastAsia="仿宋_GB2312"/>
                <w:sz w:val="32"/>
                <w:szCs w:val="32"/>
              </w:rPr>
              <w:t xml:space="preserve">                 </w:t>
            </w:r>
            <w:r>
              <w:rPr>
                <w:rFonts w:hint="eastAsia" w:ascii="仿宋_GB2312" w:hAnsi="楷体" w:eastAsia="仿宋_GB2312"/>
                <w:sz w:val="32"/>
                <w:szCs w:val="32"/>
              </w:rPr>
              <w:t>无</w:t>
            </w:r>
          </w:p>
        </w:tc>
      </w:tr>
    </w:tbl>
    <w:p>
      <w:bookmarkStart w:id="0" w:name="_GoBack"/>
      <w:bookmarkEnd w:id="0"/>
    </w:p>
    <w:sectPr>
      <w:head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简体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customStyle="1" w:styleId="5">
    <w:name w:val="Char Char Char Char Char Char"/>
    <w:basedOn w:val="1"/>
    <w:next w:val="1"/>
    <w:uiPriority w:val="99"/>
    <w:pPr>
      <w:spacing w:line="360" w:lineRule="auto"/>
      <w:ind w:firstLine="200" w:firstLineChars="200"/>
    </w:pPr>
    <w:rPr>
      <w:szCs w:val="20"/>
    </w:rPr>
  </w:style>
  <w:style w:type="paragraph" w:customStyle="1" w:styleId="6">
    <w:name w:val="p0"/>
    <w:basedOn w:val="1"/>
    <w:uiPriority w:val="99"/>
    <w:pPr>
      <w:widowControl/>
      <w:jc w:val="left"/>
    </w:pPr>
    <w:rPr>
      <w:kern w:val="0"/>
      <w:sz w:val="24"/>
    </w:rPr>
  </w:style>
  <w:style w:type="character" w:customStyle="1" w:styleId="7">
    <w:name w:val="页眉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915</Words>
  <Characters>359</Characters>
  <Lines>2</Lines>
  <Paragraphs>2</Paragraphs>
  <ScaleCrop>false</ScaleCrop>
  <LinksUpToDate>false</LinksUpToDate>
  <CharactersWithSpaces>0</CharactersWithSpaces>
  <Application>WPS Office 个人版_9.1.0.4567_{F1E327BC-269C-435d-A152-05C5408002CA}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2014-04-29T02:13:00Z</dcterms:created>
  <dc:creator>DADI</dc:creator>
  <cp:lastModifiedBy>lmy20110407</cp:lastModifiedBy>
  <dcterms:modified xsi:type="dcterms:W3CDTF">2014-05-16T02:34:33Z</dcterms:modified>
  <dc:title>事业单位法人年度报告公开表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